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1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   М А Т Е Р И А Л Ы</w:t>
      </w:r>
      <w:bookmarkEnd w:id="1"/>
    </w:p>
    <w:p w:rsidR="00DD3894" w:rsidRPr="00C40631" w:rsidRDefault="00DD3894" w:rsidP="00DD3894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DD3894" w:rsidRDefault="00DD3894" w:rsidP="00DD3894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>
        <w:rPr>
          <w:b/>
          <w:bCs/>
          <w:sz w:val="36"/>
          <w:szCs w:val="36"/>
        </w:rPr>
        <w:t>Ачуевское</w:t>
      </w:r>
      <w:proofErr w:type="spellEnd"/>
      <w:r>
        <w:rPr>
          <w:b/>
          <w:bCs/>
          <w:sz w:val="36"/>
          <w:szCs w:val="36"/>
        </w:rPr>
        <w:t xml:space="preserve"> сельское поселение Славянского района Краснодарского края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Default="00716B71" w:rsidP="00716B71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DD3894">
        <w:rPr>
          <w:b/>
          <w:sz w:val="36"/>
          <w:szCs w:val="36"/>
          <w:lang w:val="ru-RU"/>
        </w:rPr>
        <w:t xml:space="preserve">одоснабжение </w:t>
      </w:r>
    </w:p>
    <w:p w:rsidR="00C40631" w:rsidRDefault="00716B71" w:rsidP="00716B71">
      <w:pPr>
        <w:pStyle w:val="S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(пояснительная записка)</w:t>
      </w:r>
    </w:p>
    <w:p w:rsidR="00716B71" w:rsidRDefault="00716B71" w:rsidP="00C40631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9D364A" w:rsidRPr="00C40631" w:rsidRDefault="00C40631" w:rsidP="00C40631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A44B71">
        <w:rPr>
          <w:b/>
          <w:sz w:val="36"/>
          <w:szCs w:val="36"/>
          <w:lang w:val="ru-RU"/>
        </w:rPr>
        <w:t xml:space="preserve">том </w:t>
      </w:r>
      <w:r>
        <w:rPr>
          <w:b/>
          <w:sz w:val="36"/>
          <w:szCs w:val="36"/>
          <w:lang w:val="ru-RU"/>
        </w:rPr>
        <w:t>2.</w:t>
      </w:r>
      <w:r w:rsidR="00C121B7">
        <w:rPr>
          <w:b/>
          <w:sz w:val="36"/>
          <w:szCs w:val="36"/>
          <w:lang w:val="ru-RU"/>
        </w:rPr>
        <w:t>1</w:t>
      </w:r>
    </w:p>
    <w:p w:rsidR="009D364A" w:rsidRPr="00C121B7" w:rsidRDefault="009D364A" w:rsidP="00C121B7">
      <w:pPr>
        <w:spacing w:line="240" w:lineRule="auto"/>
        <w:jc w:val="center"/>
        <w:rPr>
          <w:rFonts w:eastAsia="Calibri"/>
          <w:szCs w:val="24"/>
          <w:lang w:val="ru-RU"/>
        </w:rPr>
      </w:pPr>
    </w:p>
    <w:p w:rsidR="009D364A" w:rsidRPr="008C4C91" w:rsidRDefault="009D364A" w:rsidP="009D364A">
      <w:pPr>
        <w:jc w:val="center"/>
        <w:rPr>
          <w:b/>
          <w:sz w:val="32"/>
          <w:szCs w:val="32"/>
          <w:lang w:val="ru-RU"/>
        </w:rPr>
      </w:pPr>
    </w:p>
    <w:p w:rsidR="009D364A" w:rsidRDefault="009D364A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C40631" w:rsidRDefault="00C40631" w:rsidP="009D364A">
      <w:pPr>
        <w:jc w:val="center"/>
        <w:rPr>
          <w:b/>
          <w:sz w:val="32"/>
          <w:szCs w:val="32"/>
          <w:lang w:val="ru-RU"/>
        </w:rPr>
      </w:pPr>
    </w:p>
    <w:p w:rsidR="00AB1583" w:rsidRDefault="00AB1583" w:rsidP="009D364A">
      <w:pPr>
        <w:jc w:val="center"/>
        <w:rPr>
          <w:b/>
          <w:sz w:val="32"/>
          <w:szCs w:val="32"/>
          <w:lang w:val="ru-RU"/>
        </w:rPr>
      </w:pPr>
    </w:p>
    <w:p w:rsidR="00AB1583" w:rsidRPr="008C4C91" w:rsidRDefault="00AB1583" w:rsidP="00AB1583">
      <w:pPr>
        <w:jc w:val="center"/>
        <w:rPr>
          <w:b/>
          <w:sz w:val="36"/>
          <w:szCs w:val="36"/>
          <w:lang w:val="ru-RU"/>
        </w:rPr>
      </w:pPr>
    </w:p>
    <w:p w:rsidR="00AB1583" w:rsidRPr="008C4C91" w:rsidRDefault="00AB1583" w:rsidP="00AB1583">
      <w:pPr>
        <w:jc w:val="center"/>
        <w:rPr>
          <w:b/>
          <w:sz w:val="36"/>
          <w:szCs w:val="36"/>
          <w:lang w:val="ru-RU"/>
        </w:rPr>
      </w:pPr>
    </w:p>
    <w:p w:rsidR="00AB1583" w:rsidRPr="008C4C91" w:rsidRDefault="00AB1583" w:rsidP="00AB1583">
      <w:pPr>
        <w:jc w:val="center"/>
        <w:rPr>
          <w:b/>
          <w:sz w:val="36"/>
          <w:szCs w:val="36"/>
          <w:lang w:val="ru-RU"/>
        </w:rPr>
      </w:pPr>
    </w:p>
    <w:p w:rsidR="00AB1583" w:rsidRPr="008C4C91" w:rsidRDefault="00AB1583" w:rsidP="00AB1583">
      <w:pPr>
        <w:jc w:val="center"/>
        <w:rPr>
          <w:b/>
          <w:sz w:val="36"/>
          <w:szCs w:val="36"/>
          <w:lang w:val="ru-RU"/>
        </w:rPr>
      </w:pPr>
    </w:p>
    <w:p w:rsidR="00AB1583" w:rsidRPr="008C4C91" w:rsidRDefault="00AB1583" w:rsidP="00AB1583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AB1583" w:rsidRPr="008C4C91" w:rsidRDefault="00AB1583" w:rsidP="00AB1583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B1583" w:rsidRPr="008C4C91" w:rsidRDefault="00AB1583" w:rsidP="00AB1583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AB1583" w:rsidRPr="00C40631" w:rsidRDefault="00AB1583" w:rsidP="00AB1583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   М А Т Е Р И А Л Ы</w:t>
      </w:r>
    </w:p>
    <w:p w:rsidR="00DD3894" w:rsidRPr="00C40631" w:rsidRDefault="00DD3894" w:rsidP="00DD3894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DD3894" w:rsidRDefault="00DD3894" w:rsidP="00DD3894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>
        <w:rPr>
          <w:b/>
          <w:sz w:val="36"/>
        </w:rPr>
        <w:t xml:space="preserve"> 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>
        <w:rPr>
          <w:b/>
          <w:bCs/>
          <w:sz w:val="36"/>
          <w:szCs w:val="36"/>
        </w:rPr>
        <w:t>Ачуевское</w:t>
      </w:r>
      <w:proofErr w:type="spellEnd"/>
      <w:r>
        <w:rPr>
          <w:b/>
          <w:bCs/>
          <w:sz w:val="36"/>
          <w:szCs w:val="36"/>
        </w:rPr>
        <w:t xml:space="preserve"> сельское поселение Славянского района Краснодарского края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на период 20 лет (до 2032 г.) с выделением первой 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очереди строительства – 10 лет с 2013г. до 2022г. </w:t>
      </w:r>
    </w:p>
    <w:p w:rsidR="00DD3894" w:rsidRDefault="00DD3894" w:rsidP="00DD389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 на перспективу до 2041 года</w:t>
      </w:r>
    </w:p>
    <w:p w:rsidR="00AB1583" w:rsidRDefault="00AB1583" w:rsidP="00AB1583">
      <w:pPr>
        <w:pStyle w:val="S3"/>
        <w:jc w:val="center"/>
        <w:rPr>
          <w:b/>
          <w:sz w:val="36"/>
          <w:szCs w:val="36"/>
        </w:rPr>
      </w:pPr>
    </w:p>
    <w:p w:rsidR="00AB1583" w:rsidRDefault="00AB1583" w:rsidP="00AB1583">
      <w:pPr>
        <w:pStyle w:val="S3"/>
        <w:jc w:val="center"/>
        <w:rPr>
          <w:b/>
          <w:sz w:val="36"/>
          <w:szCs w:val="36"/>
        </w:rPr>
      </w:pPr>
    </w:p>
    <w:p w:rsidR="00AB1583" w:rsidRDefault="00AB1583" w:rsidP="00AB1583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A44B71">
        <w:rPr>
          <w:b/>
          <w:sz w:val="36"/>
          <w:szCs w:val="36"/>
          <w:lang w:val="ru-RU"/>
        </w:rPr>
        <w:t xml:space="preserve">одоснабжение </w:t>
      </w:r>
    </w:p>
    <w:p w:rsidR="00AB1583" w:rsidRDefault="00AB1583" w:rsidP="00AB1583">
      <w:pPr>
        <w:pStyle w:val="S3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(пояснительная записка)</w:t>
      </w:r>
    </w:p>
    <w:p w:rsidR="00AB1583" w:rsidRDefault="00AB1583" w:rsidP="00AB1583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AB1583" w:rsidRPr="00C40631" w:rsidRDefault="00AB1583" w:rsidP="00AB1583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A44B71">
        <w:rPr>
          <w:b/>
          <w:sz w:val="36"/>
          <w:szCs w:val="36"/>
          <w:lang w:val="ru-RU"/>
        </w:rPr>
        <w:t xml:space="preserve">том </w:t>
      </w:r>
      <w:r>
        <w:rPr>
          <w:b/>
          <w:sz w:val="36"/>
          <w:szCs w:val="36"/>
          <w:lang w:val="ru-RU"/>
        </w:rPr>
        <w:t>2.1</w:t>
      </w:r>
    </w:p>
    <w:p w:rsidR="00AB1583" w:rsidRDefault="00AB1583">
      <w:pPr>
        <w:spacing w:after="200" w:line="276" w:lineRule="auto"/>
        <w:jc w:val="left"/>
        <w:rPr>
          <w:b/>
          <w:sz w:val="32"/>
          <w:szCs w:val="32"/>
          <w:lang w:val="ru-RU"/>
        </w:rPr>
      </w:pPr>
    </w:p>
    <w:p w:rsidR="00AB1583" w:rsidRDefault="00AB1583">
      <w:pPr>
        <w:spacing w:after="200" w:line="276" w:lineRule="auto"/>
        <w:jc w:val="left"/>
        <w:rPr>
          <w:b/>
          <w:sz w:val="32"/>
          <w:szCs w:val="32"/>
          <w:lang w:val="ru-RU"/>
        </w:rPr>
      </w:pPr>
    </w:p>
    <w:p w:rsidR="005E3238" w:rsidRPr="00890114" w:rsidRDefault="005E3238">
      <w:pPr>
        <w:spacing w:after="200" w:line="276" w:lineRule="auto"/>
        <w:jc w:val="left"/>
        <w:rPr>
          <w:rFonts w:ascii="Times New Roman" w:hAnsi="Times New Roman"/>
          <w:sz w:val="32"/>
          <w:szCs w:val="32"/>
          <w:lang w:val="ru-RU"/>
        </w:rPr>
      </w:pPr>
      <w:r w:rsidRPr="00890114">
        <w:rPr>
          <w:rFonts w:ascii="Times New Roman" w:hAnsi="Times New Roman"/>
          <w:sz w:val="32"/>
          <w:szCs w:val="32"/>
          <w:lang w:val="ru-RU"/>
        </w:rPr>
        <w:t xml:space="preserve">Нач. отд.                                                                                   </w:t>
      </w:r>
      <w:proofErr w:type="spellStart"/>
      <w:r w:rsidRPr="00890114">
        <w:rPr>
          <w:rFonts w:ascii="Times New Roman" w:hAnsi="Times New Roman"/>
          <w:sz w:val="32"/>
          <w:szCs w:val="32"/>
          <w:lang w:val="ru-RU"/>
        </w:rPr>
        <w:t>А.В.Ламунин</w:t>
      </w:r>
      <w:proofErr w:type="spellEnd"/>
    </w:p>
    <w:p w:rsidR="005E3238" w:rsidRPr="00890114" w:rsidRDefault="005E3238">
      <w:pPr>
        <w:spacing w:after="200" w:line="276" w:lineRule="auto"/>
        <w:jc w:val="left"/>
        <w:rPr>
          <w:rFonts w:ascii="Times New Roman" w:hAnsi="Times New Roman"/>
          <w:sz w:val="32"/>
          <w:szCs w:val="32"/>
          <w:lang w:val="ru-RU"/>
        </w:rPr>
      </w:pPr>
      <w:r w:rsidRPr="00890114">
        <w:rPr>
          <w:rFonts w:ascii="Times New Roman" w:hAnsi="Times New Roman"/>
          <w:sz w:val="32"/>
          <w:szCs w:val="32"/>
          <w:lang w:val="ru-RU"/>
        </w:rPr>
        <w:t xml:space="preserve">Гл. </w:t>
      </w:r>
      <w:proofErr w:type="gramStart"/>
      <w:r w:rsidRPr="00890114">
        <w:rPr>
          <w:rFonts w:ascii="Times New Roman" w:hAnsi="Times New Roman"/>
          <w:sz w:val="32"/>
          <w:szCs w:val="32"/>
          <w:lang w:val="ru-RU"/>
        </w:rPr>
        <w:t>спец</w:t>
      </w:r>
      <w:proofErr w:type="gramEnd"/>
      <w:r w:rsidRPr="00890114">
        <w:rPr>
          <w:rFonts w:ascii="Times New Roman" w:hAnsi="Times New Roman"/>
          <w:sz w:val="32"/>
          <w:szCs w:val="32"/>
          <w:lang w:val="ru-RU"/>
        </w:rPr>
        <w:t xml:space="preserve">.                                                                                  </w:t>
      </w:r>
      <w:proofErr w:type="spellStart"/>
      <w:r w:rsidRPr="00890114">
        <w:rPr>
          <w:rFonts w:ascii="Times New Roman" w:hAnsi="Times New Roman"/>
          <w:sz w:val="32"/>
          <w:szCs w:val="32"/>
          <w:lang w:val="ru-RU"/>
        </w:rPr>
        <w:t>И.А.Науменко</w:t>
      </w:r>
      <w:proofErr w:type="spellEnd"/>
    </w:p>
    <w:p w:rsidR="00AB1583" w:rsidRDefault="00AB1583">
      <w:pPr>
        <w:spacing w:after="200" w:line="276" w:lineRule="auto"/>
        <w:jc w:val="left"/>
        <w:rPr>
          <w:b/>
          <w:sz w:val="32"/>
          <w:szCs w:val="32"/>
          <w:lang w:val="ru-RU"/>
        </w:rPr>
      </w:pPr>
    </w:p>
    <w:p w:rsidR="00AB1583" w:rsidRDefault="00AB1583">
      <w:pPr>
        <w:spacing w:after="200" w:line="276" w:lineRule="auto"/>
        <w:jc w:val="left"/>
        <w:rPr>
          <w:b/>
          <w:sz w:val="32"/>
          <w:szCs w:val="32"/>
          <w:lang w:val="ru-RU"/>
        </w:rPr>
      </w:pPr>
    </w:p>
    <w:p w:rsidR="00AB1583" w:rsidRDefault="00AB1583">
      <w:pPr>
        <w:spacing w:after="200" w:line="276" w:lineRule="auto"/>
        <w:jc w:val="left"/>
        <w:rPr>
          <w:b/>
          <w:sz w:val="32"/>
          <w:szCs w:val="32"/>
          <w:lang w:val="ru-RU"/>
        </w:rPr>
      </w:pPr>
    </w:p>
    <w:p w:rsidR="00AB1583" w:rsidRDefault="00AB1583">
      <w:pPr>
        <w:spacing w:after="200" w:line="276" w:lineRule="auto"/>
        <w:jc w:val="left"/>
        <w:rPr>
          <w:b/>
          <w:sz w:val="32"/>
          <w:szCs w:val="32"/>
          <w:lang w:val="ru-RU"/>
        </w:rPr>
      </w:pPr>
    </w:p>
    <w:p w:rsidR="009D364A" w:rsidRPr="008C4C91" w:rsidRDefault="009D364A" w:rsidP="001B5EEA">
      <w:pPr>
        <w:pStyle w:val="affff"/>
      </w:pPr>
      <w:bookmarkStart w:id="2" w:name="_Toc358021987"/>
      <w:r w:rsidRPr="008C4C91">
        <w:t>Содержание</w:t>
      </w:r>
      <w:bookmarkEnd w:id="2"/>
    </w:p>
    <w:p w:rsidR="00150641" w:rsidRDefault="009D364A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r w:rsidRPr="008E7CFB">
        <w:rPr>
          <w:iCs/>
        </w:rPr>
        <w:fldChar w:fldCharType="begin"/>
      </w:r>
      <w:r w:rsidRPr="008E7CFB">
        <w:rPr>
          <w:iCs/>
        </w:rPr>
        <w:instrText xml:space="preserve"> TOC \o "1-1" \h \z \t "Подзаголовок_1;2" </w:instrText>
      </w:r>
      <w:r w:rsidRPr="008E7CFB">
        <w:rPr>
          <w:iCs/>
        </w:rPr>
        <w:fldChar w:fldCharType="separate"/>
      </w:r>
      <w:hyperlink w:anchor="_Toc358021987" w:history="1">
        <w:r w:rsidR="00150641" w:rsidRPr="009574DD">
          <w:rPr>
            <w:rStyle w:val="aff7"/>
            <w:noProof/>
          </w:rPr>
          <w:t>Содержание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_Toc358021987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8021988" w:history="1">
        <w:r w:rsidR="00150641" w:rsidRPr="009574DD">
          <w:rPr>
            <w:rStyle w:val="aff7"/>
            <w:noProof/>
          </w:rPr>
          <w:t>Введение.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_Toc358021988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4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8021989" w:history="1">
        <w:r w:rsidR="00150641" w:rsidRPr="009574DD">
          <w:rPr>
            <w:rStyle w:val="aff7"/>
            <w:noProof/>
          </w:rPr>
          <w:t>I.</w:t>
        </w:r>
        <w:r w:rsidR="0015064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</w:rPr>
          <w:t>Существующее положение в сфере водоснабжения муниципального образования  Ачуевское сельское поселение.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_Toc358021989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6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0" w:history="1">
        <w:r w:rsidR="00150641" w:rsidRPr="009574DD">
          <w:rPr>
            <w:rStyle w:val="aff7"/>
            <w:noProof/>
            <w:lang w:val="ru-RU"/>
          </w:rPr>
          <w:t>1.1.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/>
          </w:rPr>
          <w:t>Структура системы водоснабжения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_Toc358021990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6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1" w:history="1">
        <w:r w:rsidR="00150641" w:rsidRPr="009574DD">
          <w:rPr>
            <w:rStyle w:val="aff7"/>
            <w:noProof/>
            <w:lang w:val="ru-RU"/>
          </w:rPr>
          <w:t>1.2.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/>
          </w:rPr>
          <w:t>характеристика существующих сетей системы водоснабжения.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_Toc358021991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10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2" w:history="1">
        <w:r w:rsidR="00150641" w:rsidRPr="009574DD">
          <w:rPr>
            <w:rStyle w:val="aff7"/>
            <w:noProof/>
            <w:lang w:val="ru-RU"/>
          </w:rPr>
          <w:t>1.3.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анализ подачи и реализации воды и оценка фактических неучтенных расходов и потерь воды при ее транспортировке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_Toc358021992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14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3" w:history="1">
        <w:r w:rsidR="00150641" w:rsidRPr="009574DD">
          <w:rPr>
            <w:rStyle w:val="aff7"/>
            <w:noProof/>
            <w:lang w:val="ru-RU"/>
          </w:rPr>
          <w:t>1.4.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наличие коммерческого учета водыи анализ планов по установке приборов учета.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_Toc358021993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16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4" w:history="1">
        <w:r w:rsidR="00150641" w:rsidRPr="009574DD">
          <w:rPr>
            <w:rStyle w:val="aff7"/>
            <w:noProof/>
            <w:lang w:val="ru-RU"/>
          </w:rPr>
          <w:t>1.5.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качество поставляемого рессурса.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_Toc358021994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16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5" w:history="1">
        <w:r w:rsidR="00150641" w:rsidRPr="009574DD">
          <w:rPr>
            <w:rStyle w:val="aff7"/>
            <w:noProof/>
            <w:lang w:val="ru-RU"/>
          </w:rPr>
          <w:t>1.6.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анализ существующих технических и технологических проблем в системе водоснабжения Ачуевского сельского поселения.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_Toc358021995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17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8021996" w:history="1">
        <w:r w:rsidR="00150641" w:rsidRPr="009574DD">
          <w:rPr>
            <w:rStyle w:val="aff7"/>
            <w:noProof/>
          </w:rPr>
          <w:t>II.</w:t>
        </w:r>
        <w:r w:rsidR="0015064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</w:rPr>
          <w:t>Перспективное потребление коммунальных ресурсов в сфере водоснабжения муниципального образования  Ачуевское сельское поселение.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_Toc358021996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21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7" w:history="1">
        <w:r w:rsidR="00150641" w:rsidRPr="009574DD">
          <w:rPr>
            <w:rStyle w:val="aff7"/>
            <w:noProof/>
          </w:rPr>
          <w:t>2.1.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сведения о фактическом и ожидаемом потреблении воды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_Toc358021997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21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8021998" w:history="1">
        <w:r w:rsidR="00150641" w:rsidRPr="009574DD">
          <w:rPr>
            <w:rStyle w:val="aff7"/>
            <w:noProof/>
          </w:rPr>
          <w:t>III.</w:t>
        </w:r>
        <w:r w:rsidR="0015064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</w:rPr>
          <w:t>Предложения по строительству, реконструкции и модернизации объектов систем водоснабжения муниципального образования  Ачуевское сельское поселение.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_Toc358021998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29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1999" w:history="1">
        <w:r w:rsidR="00150641" w:rsidRPr="009574DD">
          <w:rPr>
            <w:rStyle w:val="aff7"/>
            <w:noProof/>
          </w:rPr>
          <w:t>3.1.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Модернизация существующих водозаборов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_Toc358021999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29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2000" w:history="1">
        <w:r w:rsidR="00150641" w:rsidRPr="009574DD">
          <w:rPr>
            <w:rStyle w:val="aff7"/>
            <w:noProof/>
          </w:rPr>
          <w:t>3.2.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 w:eastAsia="ru-RU"/>
          </w:rPr>
          <w:t>строительство новых водозаборов.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_Toc358022000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29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2001" w:history="1">
        <w:r w:rsidR="00150641" w:rsidRPr="009574DD">
          <w:rPr>
            <w:rStyle w:val="aff7"/>
            <w:noProof/>
          </w:rPr>
          <w:t>3.3.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/>
          </w:rPr>
          <w:t>реконструкция существующих сетей водопровода.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_Toc358022001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32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2002" w:history="1">
        <w:r w:rsidR="00150641" w:rsidRPr="009574DD">
          <w:rPr>
            <w:rStyle w:val="aff7"/>
            <w:noProof/>
          </w:rPr>
          <w:t>3.4.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/>
          </w:rPr>
          <w:t>Объемы работ по строительству водозаборов.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_Toc358022002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33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2003" w:history="1">
        <w:r w:rsidR="00150641" w:rsidRPr="009574DD">
          <w:rPr>
            <w:rStyle w:val="aff7"/>
            <w:noProof/>
          </w:rPr>
          <w:t>3.5.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/>
          </w:rPr>
          <w:t>строительство водопроводных сетей для подключения новых абонентов.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_Toc358022003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35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8022004" w:history="1">
        <w:r w:rsidR="00150641" w:rsidRPr="009574DD">
          <w:rPr>
            <w:rStyle w:val="aff7"/>
            <w:noProof/>
          </w:rPr>
          <w:t>IV.</w:t>
        </w:r>
        <w:r w:rsidR="00150641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</w:rPr>
          <w:t>Экологические аспекты мероприятий по строительству и реконструкции объектов системы водоснабжения муниципального образования  Ачуевское сельское поселение.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_Toc358022004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37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eastAsia="ru-RU" w:bidi="ar-SA"/>
        </w:rPr>
      </w:pPr>
      <w:hyperlink w:anchor="_Toc358022005" w:history="1">
        <w:r w:rsidR="00150641" w:rsidRPr="009574DD">
          <w:rPr>
            <w:rStyle w:val="aff7"/>
            <w:noProof/>
          </w:rPr>
          <w:t>V</w:t>
        </w:r>
        <w:r w:rsidR="00150641" w:rsidRPr="009574DD">
          <w:rPr>
            <w:rStyle w:val="aff7"/>
            <w:noProof/>
            <w:lang w:val="ru-RU"/>
          </w:rPr>
          <w:t xml:space="preserve">. </w:t>
        </w:r>
        <w:r w:rsidR="00150641" w:rsidRPr="009574DD">
          <w:rPr>
            <w:rStyle w:val="aff7"/>
            <w:noProof/>
          </w:rPr>
          <w:t xml:space="preserve">Оценка капитальных вложений в новое строительство, реконструкцию и модернизацию объектов систем </w:t>
        </w:r>
        <w:r w:rsidR="00150641" w:rsidRPr="009574DD">
          <w:rPr>
            <w:rStyle w:val="aff7"/>
            <w:noProof/>
            <w:lang w:val="ru-RU"/>
          </w:rPr>
          <w:t>водоснабжения</w:t>
        </w:r>
        <w:r w:rsidR="00150641" w:rsidRPr="009574DD">
          <w:rPr>
            <w:rStyle w:val="aff7"/>
            <w:noProof/>
          </w:rPr>
          <w:t xml:space="preserve"> муниципального образования  Ачуевское сельское поселение.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_Toc358022005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38</w:t>
        </w:r>
        <w:r w:rsidR="00150641">
          <w:rPr>
            <w:noProof/>
            <w:webHidden/>
          </w:rPr>
          <w:fldChar w:fldCharType="end"/>
        </w:r>
      </w:hyperlink>
    </w:p>
    <w:p w:rsidR="00150641" w:rsidRDefault="00366A31">
      <w:pPr>
        <w:pStyle w:val="27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 w:bidi="ar-SA"/>
        </w:rPr>
      </w:pPr>
      <w:hyperlink w:anchor="_Toc358022006" w:history="1">
        <w:r w:rsidR="00150641" w:rsidRPr="009574DD">
          <w:rPr>
            <w:rStyle w:val="aff7"/>
            <w:noProof/>
            <w:lang w:val="ru-RU"/>
          </w:rPr>
          <w:t>5.1.</w:t>
        </w:r>
        <w:r w:rsidR="0015064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 w:bidi="ar-SA"/>
          </w:rPr>
          <w:tab/>
        </w:r>
        <w:r w:rsidR="00150641" w:rsidRPr="009574DD">
          <w:rPr>
            <w:rStyle w:val="aff7"/>
            <w:noProof/>
            <w:lang w:val="ru-RU"/>
          </w:rPr>
          <w:t>Объемы инвестиций</w:t>
        </w:r>
        <w:r w:rsidR="00150641">
          <w:rPr>
            <w:noProof/>
            <w:webHidden/>
          </w:rPr>
          <w:tab/>
        </w:r>
        <w:r w:rsidR="00150641">
          <w:rPr>
            <w:noProof/>
            <w:webHidden/>
          </w:rPr>
          <w:fldChar w:fldCharType="begin"/>
        </w:r>
        <w:r w:rsidR="00150641">
          <w:rPr>
            <w:noProof/>
            <w:webHidden/>
          </w:rPr>
          <w:instrText xml:space="preserve"> PAGEREF _Toc358022006 \h </w:instrText>
        </w:r>
        <w:r w:rsidR="00150641">
          <w:rPr>
            <w:noProof/>
            <w:webHidden/>
          </w:rPr>
        </w:r>
        <w:r w:rsidR="00150641">
          <w:rPr>
            <w:noProof/>
            <w:webHidden/>
          </w:rPr>
          <w:fldChar w:fldCharType="separate"/>
        </w:r>
        <w:r w:rsidR="00150641">
          <w:rPr>
            <w:noProof/>
            <w:webHidden/>
          </w:rPr>
          <w:t>38</w:t>
        </w:r>
        <w:r w:rsidR="00150641">
          <w:rPr>
            <w:noProof/>
            <w:webHidden/>
          </w:rPr>
          <w:fldChar w:fldCharType="end"/>
        </w:r>
      </w:hyperlink>
    </w:p>
    <w:p w:rsidR="009D364A" w:rsidRPr="00334839" w:rsidRDefault="009D364A" w:rsidP="00E37948">
      <w:pPr>
        <w:pStyle w:val="27"/>
        <w:rPr>
          <w:rFonts w:ascii="Times New Roman" w:hAnsi="Times New Roman"/>
          <w:noProof/>
          <w:sz w:val="24"/>
          <w:szCs w:val="24"/>
          <w:lang w:val="ru-RU"/>
        </w:rPr>
      </w:pPr>
      <w:r w:rsidRPr="008E7CFB">
        <w:rPr>
          <w:rFonts w:ascii="Times New Roman" w:hAnsi="Times New Roman"/>
          <w:bCs w:val="0"/>
          <w:iCs/>
          <w:sz w:val="24"/>
          <w:szCs w:val="24"/>
        </w:rPr>
        <w:fldChar w:fldCharType="end"/>
      </w:r>
      <w:r w:rsidR="00334839" w:rsidRPr="004D162B">
        <w:rPr>
          <w:rFonts w:ascii="Times New Roman" w:hAnsi="Times New Roman"/>
          <w:bCs w:val="0"/>
          <w:iCs/>
          <w:sz w:val="24"/>
          <w:szCs w:val="24"/>
          <w:lang w:val="ru-RU"/>
        </w:rPr>
        <w:t>5.</w:t>
      </w:r>
      <w:r w:rsidR="002E5ED0">
        <w:rPr>
          <w:rFonts w:ascii="Times New Roman" w:hAnsi="Times New Roman"/>
          <w:bCs w:val="0"/>
          <w:iCs/>
          <w:sz w:val="24"/>
          <w:szCs w:val="24"/>
          <w:lang w:val="ru-RU"/>
        </w:rPr>
        <w:t>2</w:t>
      </w:r>
      <w:r w:rsidR="00334839" w:rsidRPr="004D162B">
        <w:rPr>
          <w:rFonts w:ascii="Times New Roman" w:hAnsi="Times New Roman"/>
          <w:bCs w:val="0"/>
          <w:iCs/>
          <w:sz w:val="24"/>
          <w:szCs w:val="24"/>
          <w:lang w:val="ru-RU"/>
        </w:rPr>
        <w:t>.</w:t>
      </w:r>
      <w:r w:rsidR="00334839" w:rsidRPr="004D162B">
        <w:rPr>
          <w:rFonts w:ascii="Times New Roman" w:eastAsiaTheme="minorEastAsia" w:hAnsi="Times New Roman"/>
          <w:bCs w:val="0"/>
          <w:iCs/>
          <w:sz w:val="24"/>
          <w:szCs w:val="24"/>
          <w:lang w:val="ru-RU"/>
        </w:rPr>
        <w:tab/>
      </w:r>
      <w:r w:rsidR="004D162B">
        <w:rPr>
          <w:rFonts w:ascii="Times New Roman" w:hAnsi="Times New Roman"/>
          <w:bCs w:val="0"/>
          <w:iCs/>
          <w:sz w:val="24"/>
          <w:szCs w:val="24"/>
          <w:lang w:val="ru-RU"/>
        </w:rPr>
        <w:t>График реализации проектов сетей водоснабжения</w:t>
      </w:r>
      <w:r w:rsidR="00334839" w:rsidRPr="004D162B">
        <w:rPr>
          <w:rFonts w:ascii="Times New Roman" w:hAnsi="Times New Roman"/>
          <w:bCs w:val="0"/>
          <w:iCs/>
          <w:webHidden/>
          <w:sz w:val="24"/>
          <w:szCs w:val="24"/>
          <w:lang w:val="ru-RU"/>
        </w:rPr>
        <w:tab/>
      </w:r>
      <w:r w:rsidR="004B414B">
        <w:rPr>
          <w:rFonts w:ascii="Times New Roman" w:hAnsi="Times New Roman"/>
          <w:bCs w:val="0"/>
          <w:iCs/>
          <w:webHidden/>
          <w:sz w:val="24"/>
          <w:szCs w:val="24"/>
          <w:lang w:val="ru-RU"/>
        </w:rPr>
        <w:t>39</w:t>
      </w:r>
    </w:p>
    <w:p w:rsidR="009D364A" w:rsidRPr="008C4C91" w:rsidRDefault="009D364A" w:rsidP="001B5EEA">
      <w:pPr>
        <w:pStyle w:val="affff"/>
      </w:pPr>
      <w:r w:rsidRPr="008C4C91">
        <w:br w:type="page"/>
      </w:r>
      <w:bookmarkStart w:id="3" w:name="_Toc337678698"/>
      <w:bookmarkStart w:id="4" w:name="_Toc339183640"/>
      <w:bookmarkStart w:id="5" w:name="_Toc358021988"/>
      <w:r w:rsidRPr="008C4C91">
        <w:lastRenderedPageBreak/>
        <w:t>Введение.</w:t>
      </w:r>
      <w:bookmarkEnd w:id="3"/>
      <w:bookmarkEnd w:id="4"/>
      <w:bookmarkEnd w:id="5"/>
    </w:p>
    <w:p w:rsidR="002E7CDE" w:rsidRPr="00DE25BE" w:rsidRDefault="009D364A" w:rsidP="007531C1">
      <w:pPr>
        <w:spacing w:before="240"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Перспективная схема водоснабжения разработана на основе проекта 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>Генерального план</w:t>
      </w:r>
      <w:r w:rsidR="002E7CDE" w:rsidRPr="00DE25BE">
        <w:rPr>
          <w:rFonts w:ascii="Times New Roman" w:hAnsi="Times New Roman"/>
          <w:sz w:val="28"/>
          <w:szCs w:val="28"/>
          <w:lang w:val="ru-RU"/>
        </w:rPr>
        <w:t>а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D6BEE">
        <w:rPr>
          <w:rFonts w:ascii="Times New Roman" w:hAnsi="Times New Roman"/>
          <w:sz w:val="28"/>
          <w:szCs w:val="28"/>
          <w:lang w:val="ru-RU"/>
        </w:rPr>
        <w:t>Ачуевского</w:t>
      </w:r>
      <w:proofErr w:type="spellEnd"/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разработан</w:t>
      </w:r>
      <w:r w:rsidR="002E7CDE" w:rsidRPr="00DE25BE">
        <w:rPr>
          <w:rFonts w:ascii="Times New Roman" w:hAnsi="Times New Roman"/>
          <w:sz w:val="28"/>
          <w:szCs w:val="28"/>
          <w:lang w:val="ru-RU"/>
        </w:rPr>
        <w:t>ног</w:t>
      </w:r>
      <w:proofErr w:type="gramStart"/>
      <w:r w:rsidR="002E7CDE" w:rsidRPr="00DE25BE">
        <w:rPr>
          <w:rFonts w:ascii="Times New Roman" w:hAnsi="Times New Roman"/>
          <w:sz w:val="28"/>
          <w:szCs w:val="28"/>
          <w:lang w:val="ru-RU"/>
        </w:rPr>
        <w:t>о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4201" w:rsidRPr="00DE25BE">
        <w:rPr>
          <w:rFonts w:ascii="Times New Roman" w:hAnsi="Times New Roman"/>
          <w:sz w:val="28"/>
          <w:szCs w:val="28"/>
          <w:lang w:val="ru-RU" w:eastAsia="ar-SA"/>
        </w:rPr>
        <w:t>ООО</w:t>
      </w:r>
      <w:proofErr w:type="gramEnd"/>
      <w:r w:rsidR="00914201" w:rsidRPr="00DE25B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>«Проектный институт территориального планирования»</w:t>
      </w:r>
      <w:r w:rsidR="00914201" w:rsidRPr="00DE25BE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на основании муниципального контракта </w:t>
      </w:r>
      <w:r w:rsidR="00687892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8D778A">
        <w:rPr>
          <w:rFonts w:ascii="Times New Roman" w:hAnsi="Times New Roman"/>
          <w:sz w:val="28"/>
          <w:szCs w:val="28"/>
          <w:lang w:val="ru-RU"/>
        </w:rPr>
        <w:t>5</w:t>
      </w:r>
      <w:r w:rsidR="008F1CC0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40B64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8D778A">
        <w:rPr>
          <w:rFonts w:ascii="Times New Roman" w:hAnsi="Times New Roman"/>
          <w:sz w:val="28"/>
          <w:szCs w:val="28"/>
          <w:lang w:val="ru-RU"/>
        </w:rPr>
        <w:t>8</w:t>
      </w:r>
      <w:r w:rsidR="00C40B64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по заданию муниципального образования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2D1">
        <w:rPr>
          <w:rFonts w:ascii="Times New Roman" w:hAnsi="Times New Roman"/>
          <w:sz w:val="28"/>
          <w:szCs w:val="28"/>
          <w:lang w:val="ru-RU"/>
        </w:rPr>
        <w:t>Славянского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района Краснодарского края</w:t>
      </w:r>
      <w:r w:rsidR="002E7CDE" w:rsidRPr="00DE25BE">
        <w:rPr>
          <w:rFonts w:ascii="Times New Roman" w:hAnsi="Times New Roman"/>
          <w:sz w:val="28"/>
          <w:szCs w:val="28"/>
          <w:lang w:val="ru-RU"/>
        </w:rPr>
        <w:t>.</w:t>
      </w:r>
      <w:r w:rsidR="00914201" w:rsidRPr="00DE25B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D364A" w:rsidRPr="00DE25BE" w:rsidRDefault="009D364A" w:rsidP="007531C1">
      <w:pPr>
        <w:spacing w:line="276" w:lineRule="auto"/>
        <w:ind w:firstLine="720"/>
        <w:rPr>
          <w:rFonts w:ascii="Times New Roman" w:hAnsi="Times New Roman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</w:t>
      </w:r>
      <w:r w:rsidR="002E7CDE" w:rsidRPr="00DE25BE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DE25BE">
        <w:rPr>
          <w:rFonts w:ascii="Times New Roman" w:hAnsi="Times New Roman"/>
          <w:sz w:val="28"/>
          <w:szCs w:val="28"/>
          <w:lang w:val="ru-RU"/>
        </w:rPr>
        <w:t>.</w:t>
      </w:r>
      <w:r w:rsidR="00F86712">
        <w:rPr>
          <w:rFonts w:ascii="Times New Roman" w:hAnsi="Times New Roman"/>
          <w:sz w:val="28"/>
          <w:szCs w:val="28"/>
          <w:lang w:val="ru-RU"/>
        </w:rPr>
        <w:t xml:space="preserve"> Программа комплексного развития разрабатывается на перспективу до 2032 года, исходя из перспективного роста численности населения</w:t>
      </w:r>
      <w:r w:rsidR="00E653DD">
        <w:rPr>
          <w:rFonts w:ascii="Times New Roman" w:hAnsi="Times New Roman"/>
          <w:sz w:val="28"/>
          <w:szCs w:val="28"/>
          <w:lang w:val="ru-RU"/>
        </w:rPr>
        <w:t xml:space="preserve">. В течение срока действия программы будет </w:t>
      </w:r>
      <w:proofErr w:type="gramStart"/>
      <w:r w:rsidR="00E653DD">
        <w:rPr>
          <w:rFonts w:ascii="Times New Roman" w:hAnsi="Times New Roman"/>
          <w:sz w:val="28"/>
          <w:szCs w:val="28"/>
          <w:lang w:val="ru-RU"/>
        </w:rPr>
        <w:t>производится</w:t>
      </w:r>
      <w:proofErr w:type="gramEnd"/>
      <w:r w:rsidR="00E653DD">
        <w:rPr>
          <w:rFonts w:ascii="Times New Roman" w:hAnsi="Times New Roman"/>
          <w:sz w:val="28"/>
          <w:szCs w:val="28"/>
          <w:lang w:val="ru-RU"/>
        </w:rPr>
        <w:t xml:space="preserve"> корректировка на основании изменений, вносимых в генеральный план поселения.</w:t>
      </w:r>
    </w:p>
    <w:p w:rsidR="009D364A" w:rsidRPr="00DE25BE" w:rsidRDefault="009D364A" w:rsidP="007531C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МО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7A34EB" w:rsidRPr="00DE25B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DE25BE" w:rsidRDefault="009D364A" w:rsidP="007531C1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9D364A" w:rsidRPr="00DE25BE" w:rsidRDefault="009D364A" w:rsidP="007531C1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МО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DE25BE">
        <w:rPr>
          <w:rFonts w:ascii="Times New Roman" w:hAnsi="Times New Roman"/>
          <w:sz w:val="28"/>
          <w:szCs w:val="28"/>
          <w:lang w:val="ru-RU"/>
        </w:rPr>
        <w:t xml:space="preserve"> с учетом перспектив развития до 2032 г;</w:t>
      </w:r>
    </w:p>
    <w:p w:rsidR="009D364A" w:rsidRPr="00DE25BE" w:rsidRDefault="009D364A" w:rsidP="007531C1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</w:t>
      </w:r>
      <w:r w:rsidR="002F4E2D" w:rsidRPr="00DE25BE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DE25BE"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Pr="00DE25BE" w:rsidRDefault="009D364A" w:rsidP="007531C1">
      <w:pPr>
        <w:numPr>
          <w:ilvl w:val="0"/>
          <w:numId w:val="14"/>
        </w:numPr>
        <w:tabs>
          <w:tab w:val="clear" w:pos="1429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</w:t>
      </w:r>
      <w:r w:rsidR="002F4E2D" w:rsidRPr="00DE25BE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6A0939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DE25BE" w:rsidRDefault="009D364A" w:rsidP="007531C1">
      <w:pPr>
        <w:widowControl w:val="0"/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>Поставленные цели должны достигаться в условиях минимизации темпов роста тарифов на оказываемые услуги, что проблематично, когда решение 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9D364A" w:rsidRPr="00DE25BE" w:rsidRDefault="009D364A" w:rsidP="007531C1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водоснабжения:</w:t>
      </w:r>
    </w:p>
    <w:p w:rsidR="009D364A" w:rsidRPr="00DE25BE" w:rsidRDefault="009D364A" w:rsidP="007531C1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Строительство водопроводных сетей для подключения новых территорий в соответствии с Генеральным планом муниципального образования </w:t>
      </w:r>
      <w:r w:rsidR="00ED0548" w:rsidRPr="00DE25B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DE25BE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DE25BE" w:rsidRDefault="009D364A" w:rsidP="007531C1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lastRenderedPageBreak/>
        <w:t>Строительство новых водозаборов, водоводов и водопроводных сетей для подключения сельских поселений.</w:t>
      </w:r>
    </w:p>
    <w:p w:rsidR="009D364A" w:rsidRPr="00DE25BE" w:rsidRDefault="009D364A" w:rsidP="007531C1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водозаборов для обеспечения бесперебойности подачи воды, повышения </w:t>
      </w:r>
      <w:proofErr w:type="spellStart"/>
      <w:r w:rsidRPr="00DE25BE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DE25BE">
        <w:rPr>
          <w:rFonts w:ascii="Times New Roman" w:hAnsi="Times New Roman"/>
          <w:sz w:val="28"/>
          <w:szCs w:val="28"/>
          <w:lang w:val="ru-RU"/>
        </w:rPr>
        <w:t xml:space="preserve"> подъема воды, обеспечения санитарных и экологических норм и правил.</w:t>
      </w:r>
    </w:p>
    <w:p w:rsidR="009D364A" w:rsidRPr="00DE25BE" w:rsidRDefault="009D364A" w:rsidP="007531C1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9D364A" w:rsidRPr="00DE25BE" w:rsidRDefault="009D364A" w:rsidP="007531C1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Модернизация насосных станций для повышения </w:t>
      </w:r>
      <w:proofErr w:type="spellStart"/>
      <w:r w:rsidRPr="00DE25BE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DE25BE">
        <w:rPr>
          <w:rFonts w:ascii="Times New Roman" w:hAnsi="Times New Roman"/>
          <w:sz w:val="28"/>
          <w:szCs w:val="28"/>
          <w:lang w:val="ru-RU"/>
        </w:rPr>
        <w:t xml:space="preserve"> и надежности подачи воды </w:t>
      </w:r>
    </w:p>
    <w:p w:rsidR="009D364A" w:rsidRPr="00DE25BE" w:rsidRDefault="009D364A" w:rsidP="007531C1">
      <w:pPr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>Модернизация резервуаров с целью обеспечения санитарных и экологических норм и правил в процессе ее хранения, снижения потерь и неучтенных расходов.</w:t>
      </w:r>
    </w:p>
    <w:p w:rsidR="009D364A" w:rsidRPr="00DE25BE" w:rsidRDefault="009D364A" w:rsidP="007531C1">
      <w:pPr>
        <w:widowControl w:val="0"/>
        <w:numPr>
          <w:ilvl w:val="0"/>
          <w:numId w:val="1"/>
        </w:numPr>
        <w:tabs>
          <w:tab w:val="clear" w:pos="432"/>
        </w:tabs>
        <w:spacing w:line="276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DE25BE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водным балансом и режимом подачи и распределения воды для повышения </w:t>
      </w:r>
      <w:proofErr w:type="spellStart"/>
      <w:r w:rsidRPr="00DE25BE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DE25BE">
        <w:rPr>
          <w:rFonts w:ascii="Times New Roman" w:hAnsi="Times New Roman"/>
          <w:sz w:val="28"/>
          <w:szCs w:val="28"/>
          <w:lang w:val="ru-RU"/>
        </w:rPr>
        <w:t>, снижения потерь, неучтенных расходов и эффективного контроля реализации.</w:t>
      </w:r>
    </w:p>
    <w:p w:rsidR="009D364A" w:rsidRPr="008C4C91" w:rsidRDefault="009D364A" w:rsidP="001B5EEA">
      <w:pPr>
        <w:pStyle w:val="1"/>
      </w:pPr>
      <w:r w:rsidRPr="00DE25BE">
        <w:rPr>
          <w:rFonts w:ascii="Times New Roman" w:hAnsi="Times New Roman"/>
        </w:rPr>
        <w:br w:type="page"/>
      </w:r>
      <w:bookmarkStart w:id="6" w:name="_Toc337678699"/>
      <w:bookmarkStart w:id="7" w:name="_Toc339183641"/>
      <w:bookmarkStart w:id="8" w:name="_Toc358021989"/>
      <w:r w:rsidRPr="008C4C91">
        <w:lastRenderedPageBreak/>
        <w:t xml:space="preserve">Существующее положение в сфере водоснабжения муниципального образования </w:t>
      </w:r>
      <w:r w:rsidR="00ED0548">
        <w:t xml:space="preserve"> </w:t>
      </w:r>
      <w:r w:rsidR="003969E7">
        <w:t>Ачуевское</w:t>
      </w:r>
      <w:r w:rsidR="007D72D1">
        <w:t xml:space="preserve"> сельское поселение</w:t>
      </w:r>
      <w:r w:rsidRPr="008C4C91">
        <w:t>.</w:t>
      </w:r>
      <w:bookmarkEnd w:id="6"/>
      <w:bookmarkEnd w:id="7"/>
      <w:bookmarkEnd w:id="8"/>
    </w:p>
    <w:p w:rsidR="009D364A" w:rsidRPr="008C4C91" w:rsidRDefault="009D364A" w:rsidP="00397E90">
      <w:pPr>
        <w:pStyle w:val="1a"/>
        <w:numPr>
          <w:ilvl w:val="0"/>
          <w:numId w:val="15"/>
        </w:numPr>
        <w:rPr>
          <w:lang w:val="ru-RU"/>
        </w:rPr>
      </w:pPr>
      <w:bookmarkStart w:id="9" w:name="_Toc358021990"/>
      <w:r w:rsidRPr="008C4C91">
        <w:rPr>
          <w:lang w:val="ru-RU"/>
        </w:rPr>
        <w:t>Структура системы водоснабжения</w:t>
      </w:r>
      <w:bookmarkEnd w:id="9"/>
      <w:r w:rsidRPr="008C4C91">
        <w:rPr>
          <w:lang w:val="ru-RU"/>
        </w:rPr>
        <w:t xml:space="preserve"> </w:t>
      </w:r>
    </w:p>
    <w:p w:rsidR="00B701E7" w:rsidRPr="00B701E7" w:rsidRDefault="00B7178A" w:rsidP="00874E21">
      <w:pPr>
        <w:spacing w:before="240" w:after="240"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D364A"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701E7"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Ачуевское</w:t>
      </w:r>
      <w:proofErr w:type="spellEnd"/>
      <w:r w:rsidR="00B701E7"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сельское поселение Славянского района состоит из двух населенного пунктов – села Ачуева и х. Слободка. Село Ачуево является административным центром </w:t>
      </w:r>
      <w:proofErr w:type="spellStart"/>
      <w:r w:rsidR="00B701E7"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Ачуевского</w:t>
      </w:r>
      <w:proofErr w:type="spellEnd"/>
      <w:r w:rsidR="00B701E7"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поселения. Численность на селения на 2007 год составляет 6</w:t>
      </w:r>
      <w:r w:rsidR="003446C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28</w:t>
      </w:r>
      <w:r w:rsidR="00B701E7"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человека.</w:t>
      </w:r>
    </w:p>
    <w:p w:rsidR="00B701E7" w:rsidRPr="00B701E7" w:rsidRDefault="00B701E7" w:rsidP="00874E21">
      <w:pPr>
        <w:spacing w:before="240" w:after="24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         </w:t>
      </w: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Водоснабжение с. Ачуево и х. Слободка осуществляется из подземных артезианских источников двух артезианских скважин, расположенных на территории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поселения. Обеспечение потребителей водой осуществляется через сеть хозяйственно-питьевого водопровода.  Питьевая вода подается в центральный водопровод с. Ачуево и х. Слободка  от двух артезианских скважины №78998 (с. Ачуево) и №40648 (х. Слободка), мощностью по 288 куб. м/сутки. Глубина скважин 227м и 285 м соответственно. </w:t>
      </w:r>
      <w:r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Добыча воды производится с помощью скважинных погружных насосов ЭЦВ 6-16-110 и  подается в водонапорные башни </w:t>
      </w:r>
      <w:proofErr w:type="spellStart"/>
      <w:r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Рожновского</w:t>
      </w:r>
      <w:proofErr w:type="spellEnd"/>
      <w:r w:rsidRPr="00B701E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оттуда самотеком в водопроводную сеть.</w:t>
      </w: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На территории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расположена база отдыха «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Ровестник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», которая имеет сеть водоснабжения, соединенную с сетью водоснабжения с. Ачуево и х. Слободка, на территории имеется отдельно стоящая артезианская скважина №123Э, глубиной 350м, мощностью 240 куб. м/сутки.  Таким </w:t>
      </w:r>
      <w:proofErr w:type="gram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образом</w:t>
      </w:r>
      <w:proofErr w:type="gram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сеть водоснабжения населенных пунктов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и базы отдыха «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Ровестник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» является единой. </w:t>
      </w:r>
    </w:p>
    <w:p w:rsidR="00B701E7" w:rsidRPr="00B701E7" w:rsidRDefault="00B701E7" w:rsidP="00874E21">
      <w:pPr>
        <w:spacing w:before="240" w:after="24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  Данных по размещению сети водопровода базы отдыха «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Ровестник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» не представлено, так как отсутствует топографическая основа данной территории.</w:t>
      </w:r>
    </w:p>
    <w:p w:rsidR="00B701E7" w:rsidRPr="00B701E7" w:rsidRDefault="00B701E7" w:rsidP="00874E21">
      <w:pPr>
        <w:spacing w:before="240" w:after="24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   Всего на территории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имеется 3 артезианских скважин. Артезианские скважины и сети водопровода обслуживает ООО «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ЖКХ</w:t>
      </w:r>
      <w:proofErr w:type="gram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»С</w:t>
      </w:r>
      <w:proofErr w:type="gram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одружество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5».</w:t>
      </w:r>
    </w:p>
    <w:p w:rsidR="00B701E7" w:rsidRPr="00B701E7" w:rsidRDefault="00B701E7" w:rsidP="0087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Водопроводные сооружения и магистрали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строились в 70-х начале 80-х годов. Материал труб, в основном, сталь и асбестоцемент. </w:t>
      </w:r>
    </w:p>
    <w:p w:rsidR="00B701E7" w:rsidRPr="00B701E7" w:rsidRDefault="00B701E7" w:rsidP="0087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Согласно СНиП 2.04.02-84* «Водоснабжение. Наружные сети и сооружения» п.4.4 система водоснабжения по степени обеспеченности подачи воды </w:t>
      </w:r>
    </w:p>
    <w:p w:rsidR="00B701E7" w:rsidRPr="00B701E7" w:rsidRDefault="00B701E7" w:rsidP="0087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относится к третьей категории.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В геолого-структурном отношении территория населенных пунктов 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Ачуевского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с/</w:t>
      </w:r>
      <w:proofErr w:type="gramStart"/>
      <w:r w:rsidRPr="007D3E22">
        <w:rPr>
          <w:rFonts w:ascii="Times New Roman" w:eastAsiaTheme="minorHAnsi" w:hAnsi="Times New Roman"/>
          <w:sz w:val="28"/>
          <w:lang w:val="ru-RU" w:bidi="ar-SA"/>
        </w:rPr>
        <w:t>п</w:t>
      </w:r>
      <w:proofErr w:type="gram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расположена в пределах внутренней зоны Западно-кубанского краевого прогиба (Западно-кубанского артезианского бассейна).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В геологическом строении принимают участие осадочные образования </w:t>
      </w:r>
      <w:proofErr w:type="gramStart"/>
      <w:r w:rsidRPr="007D3E22">
        <w:rPr>
          <w:rFonts w:ascii="Times New Roman" w:eastAsiaTheme="minorHAnsi" w:hAnsi="Times New Roman"/>
          <w:sz w:val="28"/>
          <w:lang w:val="ru-RU" w:bidi="ar-SA"/>
        </w:rPr>
        <w:t>от</w:t>
      </w:r>
      <w:proofErr w:type="gram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палеогенового до современного возраста.</w:t>
      </w:r>
      <w:r w:rsidR="00E1478F">
        <w:rPr>
          <w:rFonts w:ascii="Times New Roman" w:eastAsiaTheme="minorHAnsi" w:hAnsi="Times New Roman"/>
          <w:sz w:val="28"/>
          <w:lang w:val="ru-RU" w:bidi="ar-SA"/>
        </w:rPr>
        <w:t xml:space="preserve"> </w:t>
      </w: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Водоносные горизонты с пресной водой приурочены к отложениям плиоценового и четвертичного возрастов. Основным источником хозяйственно-питьевого водоснабжения населения 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Ачуевского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сельского поселения является верхнеплиоценовый водоносный комплекс.</w:t>
      </w:r>
      <w:r w:rsidR="00E1478F">
        <w:rPr>
          <w:rFonts w:ascii="Times New Roman" w:eastAsiaTheme="minorHAnsi" w:hAnsi="Times New Roman"/>
          <w:sz w:val="28"/>
          <w:lang w:val="ru-RU" w:bidi="ar-SA"/>
        </w:rPr>
        <w:t xml:space="preserve"> </w:t>
      </w:r>
      <w:proofErr w:type="gramStart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Водоносный комплекс четвертичных отложений залегает до глубины 50 м. 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Водообильность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горизонта характеризуется дебитами скважин от 0,3 до 2,5 л/с. </w:t>
      </w:r>
      <w:r w:rsidR="00E1478F">
        <w:rPr>
          <w:rFonts w:ascii="Times New Roman" w:eastAsiaTheme="minorHAnsi" w:hAnsi="Times New Roman"/>
          <w:sz w:val="28"/>
          <w:lang w:val="ru-RU" w:bidi="ar-SA"/>
        </w:rPr>
        <w:t xml:space="preserve"> </w:t>
      </w:r>
      <w:r w:rsidRPr="007D3E22">
        <w:rPr>
          <w:rFonts w:ascii="Times New Roman" w:eastAsiaTheme="minorHAnsi" w:hAnsi="Times New Roman"/>
          <w:sz w:val="28"/>
          <w:lang w:val="ru-RU" w:bidi="ar-SA"/>
        </w:rPr>
        <w:t>По химическому составу воды четвертичных отложений гидрокарбонатно-сульфатные натриевые с сухим остатком до 2 г/л и общей жесткостью 10 мг-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экв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>/л.</w:t>
      </w:r>
      <w:r w:rsidR="00E1478F">
        <w:rPr>
          <w:rFonts w:ascii="Times New Roman" w:eastAsiaTheme="minorHAnsi" w:hAnsi="Times New Roman"/>
          <w:sz w:val="28"/>
          <w:lang w:val="ru-RU" w:bidi="ar-SA"/>
        </w:rPr>
        <w:t xml:space="preserve"> </w:t>
      </w: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Водоносный комплекс верхнеплиоценовых отложений залегает в интервалах глубин от 50 м до 360 м. </w:t>
      </w:r>
      <w:r w:rsidR="00E1478F">
        <w:rPr>
          <w:rFonts w:ascii="Times New Roman" w:eastAsiaTheme="minorHAnsi" w:hAnsi="Times New Roman"/>
          <w:sz w:val="28"/>
          <w:lang w:val="ru-RU" w:bidi="ar-SA"/>
        </w:rPr>
        <w:t xml:space="preserve"> 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Водообильность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комплекса характеризуется дебитами скважин</w:t>
      </w:r>
      <w:proofErr w:type="gram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5-10 л/сек.</w:t>
      </w:r>
    </w:p>
    <w:p w:rsidR="00F45911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По химическому составу качество воды зависит от глубины залегания эксплуатируемого водоносного горизонта. </w:t>
      </w:r>
      <w:r w:rsidR="00E1478F">
        <w:rPr>
          <w:rFonts w:ascii="Times New Roman" w:eastAsiaTheme="minorHAnsi" w:hAnsi="Times New Roman"/>
          <w:sz w:val="28"/>
          <w:lang w:val="ru-RU" w:bidi="ar-SA"/>
        </w:rPr>
        <w:t xml:space="preserve"> </w:t>
      </w:r>
      <w:r w:rsidRPr="007D3E22">
        <w:rPr>
          <w:rFonts w:ascii="Times New Roman" w:eastAsiaTheme="minorHAnsi" w:hAnsi="Times New Roman"/>
          <w:sz w:val="28"/>
          <w:lang w:val="ru-RU" w:bidi="ar-SA"/>
        </w:rPr>
        <w:t>В интервале глубин от 50 до 150 м залегают сульфатно-хлоридные натриевые подземные воды с повышенной минерализацией (2,5 мг/л) и жесткостью (8-10 мг-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экв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/л) и с содержанием фторидов 1,7 мг/л. Воды не соответствуют требованиям </w:t>
      </w: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минерализации, жесткости и содержанию фторидов.</w:t>
      </w:r>
      <w:r w:rsidR="00E1478F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lang w:val="ru-RU" w:bidi="ar-SA"/>
        </w:rPr>
        <w:t>В интервале глубин от 150 до 250 м подземные воды имеют меньшую минерализацию (в пределах 1,2 мг/л), общую жесткость до 3,5 мг-</w:t>
      </w:r>
      <w:proofErr w:type="spellStart"/>
      <w:r w:rsidRPr="007D3E22">
        <w:rPr>
          <w:rFonts w:ascii="Times New Roman" w:eastAsiaTheme="minorHAnsi" w:hAnsi="Times New Roman"/>
          <w:sz w:val="28"/>
          <w:lang w:val="ru-RU" w:bidi="ar-SA"/>
        </w:rPr>
        <w:t>экв</w:t>
      </w:r>
      <w:proofErr w:type="spellEnd"/>
      <w:r w:rsidRPr="007D3E22">
        <w:rPr>
          <w:rFonts w:ascii="Times New Roman" w:eastAsiaTheme="minorHAnsi" w:hAnsi="Times New Roman"/>
          <w:sz w:val="28"/>
          <w:lang w:val="ru-RU" w:bidi="ar-SA"/>
        </w:rPr>
        <w:t>/л и содержание фторидов до 2,1 мг/л.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В интервале глубин 250-330 м подземные воды не соответствует требованиям </w:t>
      </w: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повышенному содержанию фтора, железа и по сухому остатку. 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Для хозяйственно-питьевого водоснабжения 3-х населенных пунктов, входящих в состав </w:t>
      </w:r>
      <w:proofErr w:type="spellStart"/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Ачуевского</w:t>
      </w:r>
      <w:proofErr w:type="spellEnd"/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сельского поселения, пробурено по одной </w:t>
      </w: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скважине глубинами 227, 285 и 350 м с дебитами, соответственно, 24, 20 и 36 м</w:t>
      </w:r>
      <w:r w:rsidRPr="007D3E22">
        <w:rPr>
          <w:rFonts w:ascii="Times New Roman" w:eastAsiaTheme="minorHAnsi" w:hAnsi="Times New Roman"/>
          <w:sz w:val="28"/>
          <w:szCs w:val="28"/>
          <w:vertAlign w:val="superscript"/>
          <w:lang w:val="ru-RU" w:bidi="ar-SA"/>
        </w:rPr>
        <w:t>3</w:t>
      </w: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/час. Результаты химического анализа показали, что вода не соответствует </w:t>
      </w: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требованиям </w:t>
      </w: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по повышенному содержанию фтора (1,78-2,26 мг/л), железу и по сухому остатку.</w:t>
      </w:r>
    </w:p>
    <w:p w:rsidR="007D3E22" w:rsidRPr="007D3E22" w:rsidRDefault="007D3E22" w:rsidP="00874E21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Для устранения сухого остатка с содержанием солей в воде до 1500-2000 мг/л используется ионный обмен согласно СНиП 2.04.02-84 «Водоснабжение. Наружные сети и сооружения».</w:t>
      </w:r>
    </w:p>
    <w:p w:rsidR="007D3E22" w:rsidRPr="007D3E22" w:rsidRDefault="007D3E22" w:rsidP="00874E21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Для обезжелезивания подземных вод с содержанием железа до 10 мг/л, согласно СНиП 2.04.02-84 «Водоснабжение. Наружные сети и сооружения», можно применить фильтрование с предварительной обработкой воды методом упрощенной аэрации.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Для удаления избыточной концентрации фтора используют фильтрацию через сорбенты-оксиды и гидроксиды алюминия и магния, фосфат кальция и основные соли алюминия.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На площадках водозаборных сооружений в каждом населенном пункте предусмотреть бурение по одной резервной скважине на эту же глубину и сооружения для очистки воды.</w:t>
      </w:r>
      <w:r w:rsidR="00F4591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Дефицит в воде можно покрыть за счет бурения скважин на этот же нижний горизонт водоносного комплекса верхнеплиоценовых отложений, отступив от действующих скважин на 300 м. </w:t>
      </w:r>
    </w:p>
    <w:p w:rsidR="007D3E22" w:rsidRPr="007D3E22" w:rsidRDefault="007D3E22" w:rsidP="00874E21">
      <w:pPr>
        <w:spacing w:line="276" w:lineRule="auto"/>
        <w:ind w:firstLine="709"/>
        <w:jc w:val="left"/>
        <w:rPr>
          <w:rFonts w:ascii="Times New Roman" w:eastAsiaTheme="minorHAnsi" w:hAnsi="Times New Roman"/>
          <w:sz w:val="28"/>
          <w:lang w:val="ru-RU" w:bidi="ar-SA"/>
        </w:rPr>
      </w:pPr>
      <w:r w:rsidRPr="007D3E22">
        <w:rPr>
          <w:rFonts w:ascii="Times New Roman" w:eastAsiaTheme="minorHAnsi" w:hAnsi="Times New Roman"/>
          <w:sz w:val="28"/>
          <w:szCs w:val="28"/>
          <w:lang w:val="ru-RU" w:bidi="ar-SA"/>
        </w:rPr>
        <w:t>Водоснабжение поселка из поверхностного источника в данном разделе не рассматривается, так как район в достаточной степени обеспечен подземными водами.</w:t>
      </w:r>
      <w:r w:rsidRPr="007D3E22">
        <w:rPr>
          <w:rFonts w:ascii="Times New Roman" w:eastAsiaTheme="minorHAnsi" w:hAnsi="Times New Roman"/>
          <w:sz w:val="28"/>
          <w:lang w:val="ru-RU" w:bidi="ar-SA"/>
        </w:rPr>
        <w:t xml:space="preserve"> </w:t>
      </w:r>
    </w:p>
    <w:p w:rsidR="00B701E7" w:rsidRPr="00B701E7" w:rsidRDefault="00B701E7" w:rsidP="00874E21">
      <w:pPr>
        <w:spacing w:line="276" w:lineRule="auto"/>
        <w:ind w:firstLine="709"/>
        <w:rPr>
          <w:rFonts w:ascii="Times New Roman" w:hAnsi="Times New Roman"/>
          <w:color w:val="FF0000"/>
          <w:sz w:val="28"/>
          <w:szCs w:val="20"/>
          <w:lang w:val="ru-RU" w:eastAsia="ru-RU" w:bidi="ar-SA"/>
        </w:rPr>
      </w:pP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Водопроводные сети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обслуживаются ООО «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ЖКХ</w:t>
      </w:r>
      <w:proofErr w:type="gram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»С</w:t>
      </w:r>
      <w:proofErr w:type="gram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одружество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5». Общая протяженность – 3.03 км. </w:t>
      </w:r>
      <w:r w:rsidRPr="00B701E7">
        <w:rPr>
          <w:rFonts w:ascii="Times New Roman" w:hAnsi="Times New Roman"/>
          <w:sz w:val="28"/>
          <w:szCs w:val="20"/>
          <w:lang w:val="ru-RU" w:eastAsia="ru-RU" w:bidi="ar-SA"/>
        </w:rPr>
        <w:t>Существующие водопроводные сети частично тупиковые, частично кольцевые, выполнены из разных материалов: сталь, чугун, асбестоцемент, полиэтилен</w:t>
      </w: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B701E7">
        <w:rPr>
          <w:rFonts w:ascii="Tahoma" w:hAnsi="Tahoma" w:cs="Tahoma"/>
          <w:sz w:val="18"/>
          <w:szCs w:val="18"/>
          <w:lang w:val="ru-RU" w:eastAsia="ru-RU" w:bidi="ar-SA"/>
        </w:rPr>
        <w:t xml:space="preserve"> </w:t>
      </w: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с диаметром труб от 50 до 100 мм. Водопроводные сети введены в эксплуатацию с 1976 по 1985 гг. В 2010г и 2011г. была произведена замена части трубопроводов </w:t>
      </w:r>
      <w:proofErr w:type="gram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на</w:t>
      </w:r>
      <w:proofErr w:type="gram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полиэтиленовые диаметрами 25, 63 и 80мм. </w:t>
      </w:r>
      <w:r w:rsidRPr="00B701E7">
        <w:rPr>
          <w:rFonts w:ascii="Times New Roman" w:hAnsi="Times New Roman"/>
          <w:sz w:val="28"/>
          <w:szCs w:val="20"/>
          <w:lang w:val="ru-RU" w:eastAsia="ru-RU" w:bidi="ar-SA"/>
        </w:rPr>
        <w:t>И</w:t>
      </w: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знос водопроводных сетей составляет в среднем 60%.</w:t>
      </w:r>
    </w:p>
    <w:p w:rsidR="00B701E7" w:rsidRPr="00CB19BB" w:rsidRDefault="00B701E7" w:rsidP="0087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Население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Славянского  района, в состав которого входит х. Слободка и село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Ачуевское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, являющегося административным, культурным и экономический центром </w:t>
      </w:r>
      <w:proofErr w:type="spellStart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 сельского поселения, составляет 668 человек, из них услугами водоснабжения пользуются</w:t>
      </w:r>
      <w:r w:rsidR="00E2062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B701E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CB19BB" w:rsidRPr="00CB19BB">
        <w:rPr>
          <w:sz w:val="28"/>
          <w:szCs w:val="28"/>
          <w:lang w:val="ru-RU"/>
        </w:rPr>
        <w:t>404 человек, что составляет 60%.</w:t>
      </w:r>
    </w:p>
    <w:p w:rsidR="00C25371" w:rsidRPr="00C25371" w:rsidRDefault="00C25371" w:rsidP="00874E21">
      <w:pPr>
        <w:spacing w:before="240" w:after="240" w:line="276" w:lineRule="auto"/>
        <w:ind w:left="-284"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C25371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Краткая характеристика существующего водопотребления </w:t>
      </w:r>
      <w:proofErr w:type="spellStart"/>
      <w:r w:rsidR="00E43FF8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="00E43FF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E43FF8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proofErr w:type="spellEnd"/>
      <w:r w:rsidR="00E43FF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C25371">
        <w:rPr>
          <w:rFonts w:ascii="Times New Roman" w:hAnsi="Times New Roman"/>
          <w:sz w:val="28"/>
          <w:szCs w:val="28"/>
          <w:lang w:val="ru-RU" w:eastAsia="ru-RU" w:bidi="ar-SA"/>
        </w:rPr>
        <w:t>показана в таблице 1.</w:t>
      </w:r>
    </w:p>
    <w:p w:rsidR="00E20620" w:rsidRDefault="00E20620" w:rsidP="00C25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25371" w:rsidRPr="00874E21" w:rsidRDefault="00C25371" w:rsidP="00C25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874E21">
        <w:rPr>
          <w:rFonts w:ascii="Times New Roman" w:hAnsi="Times New Roman"/>
          <w:sz w:val="24"/>
          <w:szCs w:val="24"/>
          <w:lang w:val="ru-RU" w:eastAsia="ru-RU" w:bidi="ar-SA"/>
        </w:rPr>
        <w:t>Таблица 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417"/>
        <w:gridCol w:w="1560"/>
        <w:gridCol w:w="1134"/>
        <w:gridCol w:w="1382"/>
      </w:tblGrid>
      <w:tr w:rsidR="00C25371" w:rsidRPr="00366A31" w:rsidTr="00DD5E1D">
        <w:tc>
          <w:tcPr>
            <w:tcW w:w="675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№№   </w:t>
            </w:r>
            <w:proofErr w:type="spell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Население     (потребители питьевой</w:t>
            </w:r>
            <w:proofErr w:type="gramEnd"/>
          </w:p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воды),</w:t>
            </w:r>
          </w:p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Удельное           водопотребление, л/</w:t>
            </w:r>
            <w:proofErr w:type="spell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proofErr w:type="gram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</w:t>
            </w:r>
            <w:proofErr w:type="gramEnd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чел</w:t>
            </w:r>
          </w:p>
        </w:tc>
        <w:tc>
          <w:tcPr>
            <w:tcW w:w="1417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Подача населению,</w:t>
            </w:r>
          </w:p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м3/</w:t>
            </w:r>
            <w:proofErr w:type="spell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Подача другим    потребителям,   м3/</w:t>
            </w:r>
            <w:proofErr w:type="spell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</w:t>
            </w:r>
          </w:p>
        </w:tc>
        <w:tc>
          <w:tcPr>
            <w:tcW w:w="1134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Итого,</w:t>
            </w:r>
          </w:p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м3/</w:t>
            </w:r>
            <w:proofErr w:type="spell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C25371" w:rsidRPr="00874E21" w:rsidRDefault="00C25371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% </w:t>
            </w:r>
            <w:proofErr w:type="spellStart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</w:t>
            </w:r>
            <w:proofErr w:type="spellEnd"/>
            <w:r w:rsidRPr="00874E2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расходов и потерь при транспортировке</w:t>
            </w:r>
          </w:p>
        </w:tc>
      </w:tr>
      <w:tr w:rsidR="00CB19BB" w:rsidRPr="00874E21" w:rsidTr="00DD5E1D">
        <w:tc>
          <w:tcPr>
            <w:tcW w:w="675" w:type="dxa"/>
            <w:shd w:val="clear" w:color="auto" w:fill="auto"/>
          </w:tcPr>
          <w:p w:rsidR="00CB19BB" w:rsidRPr="00874E21" w:rsidRDefault="00CB19BB" w:rsidP="00C25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shd w:val="clear" w:color="auto" w:fill="auto"/>
          </w:tcPr>
          <w:p w:rsidR="00CB19BB" w:rsidRPr="00874E21" w:rsidRDefault="00CB19B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21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shd w:val="clear" w:color="auto" w:fill="auto"/>
          </w:tcPr>
          <w:p w:rsidR="00CB19BB" w:rsidRPr="00874E21" w:rsidRDefault="00CB19B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2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CB19BB" w:rsidRPr="00874E21" w:rsidRDefault="00CB19B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21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560" w:type="dxa"/>
            <w:shd w:val="clear" w:color="auto" w:fill="auto"/>
          </w:tcPr>
          <w:p w:rsidR="00CB19BB" w:rsidRPr="00874E21" w:rsidRDefault="00CB19B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21">
              <w:rPr>
                <w:rFonts w:ascii="Times New Roman" w:hAnsi="Times New Roman"/>
                <w:sz w:val="24"/>
                <w:szCs w:val="24"/>
              </w:rPr>
              <w:t>0,034</w:t>
            </w:r>
          </w:p>
        </w:tc>
        <w:tc>
          <w:tcPr>
            <w:tcW w:w="1134" w:type="dxa"/>
            <w:shd w:val="clear" w:color="auto" w:fill="auto"/>
          </w:tcPr>
          <w:p w:rsidR="00CB19BB" w:rsidRPr="00874E21" w:rsidRDefault="00CB19B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21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  <w:tc>
          <w:tcPr>
            <w:tcW w:w="1382" w:type="dxa"/>
            <w:shd w:val="clear" w:color="auto" w:fill="auto"/>
          </w:tcPr>
          <w:p w:rsidR="00CB19BB" w:rsidRPr="00874E21" w:rsidRDefault="00CB19B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E21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</w:tbl>
    <w:p w:rsidR="00F51420" w:rsidRDefault="00F51420" w:rsidP="00843270">
      <w:pPr>
        <w:pStyle w:val="1a"/>
        <w:spacing w:before="240"/>
        <w:jc w:val="both"/>
        <w:rPr>
          <w:lang w:val="ru-RU"/>
        </w:rPr>
      </w:pPr>
    </w:p>
    <w:p w:rsidR="00E01718" w:rsidRPr="008C4C91" w:rsidRDefault="00E01718" w:rsidP="00E01718">
      <w:pPr>
        <w:pStyle w:val="1a"/>
        <w:numPr>
          <w:ilvl w:val="0"/>
          <w:numId w:val="26"/>
        </w:numPr>
        <w:jc w:val="both"/>
        <w:rPr>
          <w:lang w:val="ru-RU"/>
        </w:rPr>
      </w:pPr>
      <w:bookmarkStart w:id="10" w:name="_Toc358021991"/>
      <w:r>
        <w:rPr>
          <w:lang w:val="ru-RU"/>
        </w:rPr>
        <w:t>характеристика существующих сетей</w:t>
      </w:r>
      <w:r w:rsidRPr="008C4C91">
        <w:rPr>
          <w:lang w:val="ru-RU"/>
        </w:rPr>
        <w:t xml:space="preserve"> системы водоснабжения</w:t>
      </w:r>
      <w:r w:rsidR="0050043C">
        <w:rPr>
          <w:lang w:val="ru-RU"/>
        </w:rPr>
        <w:t>.</w:t>
      </w:r>
      <w:bookmarkEnd w:id="10"/>
      <w:r w:rsidRPr="008C4C91">
        <w:rPr>
          <w:lang w:val="ru-RU"/>
        </w:rPr>
        <w:t xml:space="preserve"> </w:t>
      </w:r>
    </w:p>
    <w:p w:rsidR="00734356" w:rsidRPr="00734356" w:rsidRDefault="00734356" w:rsidP="004430E6">
      <w:pPr>
        <w:shd w:val="clear" w:color="auto" w:fill="FFFFFF"/>
        <w:suppressAutoHyphens/>
        <w:spacing w:before="5"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Водоснабжение </w:t>
      </w:r>
      <w:proofErr w:type="spellStart"/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Ачуевского</w:t>
      </w:r>
      <w:proofErr w:type="spellEnd"/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сельского поселения производится от 3 </w:t>
      </w:r>
      <w:proofErr w:type="spellStart"/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артскважин</w:t>
      </w:r>
      <w:proofErr w:type="spellEnd"/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№78998, №40648, №123Э, дебит </w:t>
      </w:r>
      <w:r w:rsidRPr="00734356">
        <w:rPr>
          <w:rFonts w:ascii="Times New Roman" w:hAnsi="Times New Roman"/>
          <w:sz w:val="28"/>
          <w:szCs w:val="28"/>
          <w:lang w:val="ru-RU" w:eastAsia="ar-SA" w:bidi="ar-SA"/>
        </w:rPr>
        <w:t>24</w:t>
      </w:r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м3/час, 20 м</w:t>
      </w:r>
      <w:r w:rsidRPr="00734356">
        <w:rPr>
          <w:rFonts w:ascii="Times New Roman" w:hAnsi="Times New Roman"/>
          <w:color w:val="000000"/>
          <w:sz w:val="28"/>
          <w:szCs w:val="28"/>
          <w:vertAlign w:val="superscript"/>
          <w:lang w:val="ru-RU" w:eastAsia="ar-SA" w:bidi="ar-SA"/>
        </w:rPr>
        <w:t>3</w:t>
      </w:r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/час, </w:t>
      </w:r>
    </w:p>
    <w:p w:rsidR="00734356" w:rsidRPr="00734356" w:rsidRDefault="00734356" w:rsidP="004430E6">
      <w:pPr>
        <w:shd w:val="clear" w:color="auto" w:fill="FFFFFF"/>
        <w:suppressAutoHyphens/>
        <w:spacing w:before="5" w:line="276" w:lineRule="auto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734356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36 м3/час соответственно;</w:t>
      </w:r>
    </w:p>
    <w:p w:rsidR="00734356" w:rsidRPr="00734356" w:rsidRDefault="00734356" w:rsidP="004430E6">
      <w:pPr>
        <w:spacing w:line="276" w:lineRule="auto"/>
        <w:ind w:firstLine="709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Вода из 3 артезианских скважин подается погружными насосами типа ЭЦВ6-16-110, ЭЦВ 6-10-110, мощность 7.7 кВт и 5.5 кВт в 3 водонапорные башни </w:t>
      </w:r>
      <w:proofErr w:type="spellStart"/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Рожновского</w:t>
      </w:r>
      <w:proofErr w:type="spellEnd"/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. Далее вода самотеком поступает в разводящие сети водоснабжения.</w:t>
      </w:r>
    </w:p>
    <w:p w:rsidR="00734356" w:rsidRPr="00B2091F" w:rsidRDefault="00734356" w:rsidP="004430E6">
      <w:pPr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2091F">
        <w:rPr>
          <w:rFonts w:ascii="Times New Roman" w:hAnsi="Times New Roman"/>
          <w:sz w:val="28"/>
          <w:szCs w:val="28"/>
          <w:lang w:val="ru-RU" w:eastAsia="ru-RU" w:bidi="ar-SA"/>
        </w:rPr>
        <w:t>Территория водозаборов огорожена (первый пояс).</w:t>
      </w:r>
    </w:p>
    <w:p w:rsidR="00734356" w:rsidRPr="00B2091F" w:rsidRDefault="00734356" w:rsidP="004430E6">
      <w:pPr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B2091F">
        <w:rPr>
          <w:rFonts w:ascii="Times New Roman" w:hAnsi="Times New Roman"/>
          <w:sz w:val="28"/>
          <w:szCs w:val="28"/>
          <w:lang w:val="ru-RU" w:eastAsia="ru-RU" w:bidi="ar-SA"/>
        </w:rPr>
        <w:t xml:space="preserve"> Артезианские скважины расположены в наземных павильонах перекрытых бетонными плитами. </w:t>
      </w:r>
    </w:p>
    <w:p w:rsidR="00734356" w:rsidRPr="00734356" w:rsidRDefault="00734356" w:rsidP="004430E6">
      <w:p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Технические характеристики водозаборных сооружений </w:t>
      </w:r>
      <w:proofErr w:type="spellStart"/>
      <w:r w:rsidR="004430E6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="004430E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4430E6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proofErr w:type="spellEnd"/>
      <w:r w:rsidR="004430E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представлены в таблице 2</w:t>
      </w:r>
    </w:p>
    <w:p w:rsidR="00734356" w:rsidRPr="00734356" w:rsidRDefault="00734356" w:rsidP="0073435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274FD" w:rsidRDefault="003274F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  <w:sectPr w:rsidR="003274FD" w:rsidSect="001178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708" w:bottom="993" w:left="1418" w:header="284" w:footer="680" w:gutter="0"/>
          <w:cols w:space="720"/>
          <w:titlePg/>
        </w:sectPr>
      </w:pPr>
    </w:p>
    <w:p w:rsidR="003274FD" w:rsidRPr="004430E6" w:rsidRDefault="002E29AD" w:rsidP="00734356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 w:eastAsia="ru-RU" w:bidi="ar-SA"/>
        </w:rPr>
      </w:pPr>
      <w:r w:rsidRPr="004430E6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                           Таблиц</w:t>
      </w:r>
      <w:r w:rsidR="004430E6" w:rsidRPr="004430E6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4430E6">
        <w:rPr>
          <w:rFonts w:ascii="Times New Roman" w:hAnsi="Times New Roman"/>
          <w:sz w:val="24"/>
          <w:szCs w:val="24"/>
          <w:lang w:val="ru-RU" w:eastAsia="ru-RU" w:bidi="ar-SA"/>
        </w:rPr>
        <w:t xml:space="preserve"> 2.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27"/>
        <w:gridCol w:w="1047"/>
        <w:gridCol w:w="1435"/>
        <w:gridCol w:w="1080"/>
        <w:gridCol w:w="748"/>
        <w:gridCol w:w="994"/>
        <w:gridCol w:w="1346"/>
        <w:gridCol w:w="1417"/>
        <w:gridCol w:w="944"/>
        <w:gridCol w:w="887"/>
        <w:gridCol w:w="1755"/>
        <w:gridCol w:w="960"/>
        <w:gridCol w:w="1187"/>
        <w:gridCol w:w="792"/>
      </w:tblGrid>
      <w:tr w:rsidR="002E29AD" w:rsidRPr="004430E6" w:rsidTr="002E29AD">
        <w:trPr>
          <w:trHeight w:val="1020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Адрес объекта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 ввода в эксплуатацию скважин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скважины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Дебит м</w:t>
            </w:r>
            <w:r w:rsidRPr="004430E6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/час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Глубина, </w:t>
            </w:r>
            <w:proofErr w:type="gram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Наличие башен или НС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Насосное оборудование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Время работы скважин (часов)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Подъем воды м3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Наличие приборов учета эл/эн.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Наличие учета объема воды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Катег</w:t>
            </w:r>
            <w:proofErr w:type="gram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.в</w:t>
            </w:r>
            <w:proofErr w:type="gramEnd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оды</w:t>
            </w:r>
            <w:proofErr w:type="spellEnd"/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 износа</w:t>
            </w:r>
          </w:p>
        </w:tc>
      </w:tr>
      <w:tr w:rsidR="002E29AD" w:rsidRPr="004430E6" w:rsidTr="002E29AD">
        <w:trPr>
          <w:trHeight w:val="10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тип, марка электросчетчиков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E29AD" w:rsidRPr="004430E6" w:rsidTr="002E29AD">
        <w:trPr>
          <w:trHeight w:val="330"/>
        </w:trPr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Ачуевское</w:t>
            </w:r>
            <w:proofErr w:type="spellEnd"/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сельское поселение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2E29AD" w:rsidRPr="004430E6" w:rsidTr="002E29AD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.А</w:t>
            </w:r>
            <w:proofErr w:type="gramEnd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чуево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78998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башня </w:t>
            </w:r>
            <w:proofErr w:type="spell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Рожновского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6-16-110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2696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25059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да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2E29AD" w:rsidRPr="004430E6" w:rsidTr="002E29AD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Х. Слободка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40648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башня </w:t>
            </w:r>
            <w:proofErr w:type="spell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Рожновского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6-16-110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САЧ-И 61.03№960177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2E29AD" w:rsidRPr="004430E6" w:rsidTr="002E29AD">
        <w:trPr>
          <w:trHeight w:val="51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б/</w:t>
            </w:r>
            <w:proofErr w:type="gram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Ровесник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1986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123Э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башня </w:t>
            </w:r>
            <w:proofErr w:type="spellStart"/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Рожновского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6-10-110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292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3230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29AD" w:rsidRPr="004430E6" w:rsidRDefault="002E29AD" w:rsidP="002E29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4430E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</w:t>
            </w:r>
          </w:p>
        </w:tc>
      </w:tr>
    </w:tbl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2E29AD" w:rsidRDefault="002E29AD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F802AF" w:rsidRDefault="00F802AF" w:rsidP="00734356">
      <w:pPr>
        <w:spacing w:line="240" w:lineRule="auto"/>
        <w:ind w:firstLine="709"/>
        <w:rPr>
          <w:rFonts w:ascii="Times New Roman" w:hAnsi="Times New Roman"/>
          <w:sz w:val="28"/>
          <w:szCs w:val="20"/>
          <w:lang w:val="ru-RU" w:eastAsia="ru-RU" w:bidi="ar-SA"/>
        </w:rPr>
        <w:sectPr w:rsidR="00F802AF" w:rsidSect="003274FD">
          <w:pgSz w:w="16840" w:h="11907" w:orient="landscape" w:code="9"/>
          <w:pgMar w:top="708" w:right="993" w:bottom="1418" w:left="851" w:header="284" w:footer="680" w:gutter="0"/>
          <w:cols w:space="720"/>
          <w:titlePg/>
          <w:docGrid w:linePitch="299"/>
        </w:sectPr>
      </w:pP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0"/>
          <w:lang w:val="ru-RU" w:eastAsia="ru-RU" w:bidi="ar-SA"/>
        </w:rPr>
        <w:lastRenderedPageBreak/>
        <w:t>Существующие водопроводные сети частично тупиковые, частично кольцевые, выполнены из разных материалов: сталь, асбестоцемент, полиэтилен</w:t>
      </w: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734356">
        <w:rPr>
          <w:rFonts w:ascii="Tahoma" w:hAnsi="Tahoma" w:cs="Tahoma"/>
          <w:sz w:val="18"/>
          <w:szCs w:val="18"/>
          <w:lang w:val="ru-RU" w:eastAsia="ru-RU" w:bidi="ar-SA"/>
        </w:rPr>
        <w:t xml:space="preserve"> </w:t>
      </w: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с диаметром труб от 50 до 100 мм. 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Общая протяженность водопроводной сети составляет 3.03 км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По материалам распределяются образом: 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- стальные - 25,8%;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- асбестоцементные – 57,6%;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color w:val="FF0000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- полиэтиленовые -  16,6%.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1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Основная часть водопроводных сетей, более  80%,  проложены с 1973 по 1985 годы, в связи этим,  износ водопроводных сетей </w:t>
      </w:r>
      <w:proofErr w:type="spellStart"/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составляет 60%.</w:t>
      </w:r>
    </w:p>
    <w:p w:rsidR="00734356" w:rsidRPr="00734356" w:rsidRDefault="00734356" w:rsidP="00F802A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Состояние существующих водопроводных сетей </w:t>
      </w:r>
      <w:proofErr w:type="spellStart"/>
      <w:r w:rsidR="00F206E5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="00F206E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F206E5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proofErr w:type="spellEnd"/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отражено в таблице 3</w:t>
      </w:r>
    </w:p>
    <w:p w:rsidR="00734356" w:rsidRPr="00F802AF" w:rsidRDefault="00734356" w:rsidP="00734356">
      <w:pPr>
        <w:spacing w:after="30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02AF">
        <w:rPr>
          <w:rFonts w:ascii="Times New Roman" w:hAnsi="Times New Roman"/>
          <w:sz w:val="24"/>
          <w:szCs w:val="24"/>
          <w:lang w:val="ru-RU" w:eastAsia="ru-RU" w:bidi="ar-SA"/>
        </w:rPr>
        <w:t>Таблица 3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418"/>
        <w:gridCol w:w="1275"/>
        <w:gridCol w:w="1497"/>
        <w:gridCol w:w="1055"/>
        <w:gridCol w:w="992"/>
        <w:gridCol w:w="1418"/>
      </w:tblGrid>
      <w:tr w:rsidR="00734356" w:rsidRPr="00366A31" w:rsidTr="00F802AF">
        <w:trPr>
          <w:trHeight w:val="1156"/>
          <w:tblHeader/>
        </w:trPr>
        <w:tc>
          <w:tcPr>
            <w:tcW w:w="710" w:type="dxa"/>
            <w:vAlign w:val="center"/>
          </w:tcPr>
          <w:p w:rsidR="00734356" w:rsidRPr="00F802AF" w:rsidRDefault="00734356" w:rsidP="00F802AF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734356" w:rsidRPr="00F802AF" w:rsidRDefault="00734356" w:rsidP="00F802AF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  <w:p w:rsidR="00734356" w:rsidRPr="00F802AF" w:rsidRDefault="00734356" w:rsidP="00F802AF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Материал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Диаметр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Протяженность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износа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Год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постр</w:t>
            </w:r>
            <w:proofErr w:type="spellEnd"/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 неуч.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расходов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 потерь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</w:t>
            </w:r>
          </w:p>
          <w:p w:rsidR="00734356" w:rsidRPr="00F802AF" w:rsidRDefault="00734356" w:rsidP="00F80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транспор</w:t>
            </w:r>
            <w:proofErr w:type="spellEnd"/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100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0.350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  <w:t>а/цемент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  <w:t>100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  <w:t>0.100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</w:pPr>
            <w:proofErr w:type="gramStart"/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п</w:t>
            </w:r>
            <w:proofErr w:type="gramEnd"/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/э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63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0.050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  <w:t>а/цемент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  <w:t>100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green"/>
                <w:lang w:val="ru-RU" w:eastAsia="ru-RU" w:bidi="ar-SA"/>
              </w:rPr>
              <w:t>0.380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север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magenta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magenta"/>
                <w:lang w:val="ru-RU" w:eastAsia="ru-RU" w:bidi="ar-SA"/>
              </w:rPr>
              <w:t>76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magenta"/>
                <w:lang w:val="ru-RU" w:eastAsia="ru-RU" w:bidi="ar-SA"/>
              </w:rPr>
              <w:t>0.100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6 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север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</w:pPr>
            <w:proofErr w:type="gramStart"/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п</w:t>
            </w:r>
            <w:proofErr w:type="gramEnd"/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/э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63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cyan"/>
                <w:lang w:val="ru-RU" w:eastAsia="ru-RU" w:bidi="ar-SA"/>
              </w:rPr>
              <w:t>0.220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2010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север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100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0.180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север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57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0.140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север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57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0.075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юг к водозабору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100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yellow"/>
                <w:lang w:val="ru-RU" w:eastAsia="ru-RU" w:bidi="ar-SA"/>
              </w:rPr>
              <w:t>0.180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юг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 xml:space="preserve">Сталь 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57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0.070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 ул. Ленина на юг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57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0.080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10349" w:type="dxa"/>
            <w:gridSpan w:val="8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Х. Слободка</w:t>
            </w: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 базе отдыха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</w:pPr>
            <w:proofErr w:type="gramStart"/>
            <w:r w:rsidRPr="00F802AF"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  <w:t>п</w:t>
            </w:r>
            <w:proofErr w:type="gramEnd"/>
            <w:r w:rsidRPr="00F802AF"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  <w:t>/э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  <w:t>25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darkGreen"/>
                <w:lang w:val="ru-RU" w:eastAsia="ru-RU" w:bidi="ar-SA"/>
              </w:rPr>
              <w:t>0.370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57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0.140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 (от скважины)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</w:pPr>
            <w:proofErr w:type="gramStart"/>
            <w:r w:rsidRPr="00F802AF"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  <w:t>п</w:t>
            </w:r>
            <w:proofErr w:type="gramEnd"/>
            <w:r w:rsidRPr="00F802AF"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  <w:t>/э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  <w:t>80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red"/>
                <w:lang w:val="ru-RU" w:eastAsia="ru-RU" w:bidi="ar-SA"/>
              </w:rPr>
              <w:t>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2005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4356" w:rsidRPr="00F802AF" w:rsidTr="00DD4638">
        <w:trPr>
          <w:trHeight w:val="522"/>
        </w:trPr>
        <w:tc>
          <w:tcPr>
            <w:tcW w:w="710" w:type="dxa"/>
          </w:tcPr>
          <w:p w:rsidR="00734356" w:rsidRPr="00F802AF" w:rsidRDefault="00734356" w:rsidP="00734356">
            <w:pPr>
              <w:spacing w:line="240" w:lineRule="auto"/>
              <w:ind w:left="-24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Ул. Ленина</w:t>
            </w: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сталь</w:t>
            </w:r>
          </w:p>
        </w:tc>
        <w:tc>
          <w:tcPr>
            <w:tcW w:w="127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57</w:t>
            </w:r>
          </w:p>
        </w:tc>
        <w:tc>
          <w:tcPr>
            <w:tcW w:w="1497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highlight w:val="lightGray"/>
                <w:lang w:val="ru-RU" w:eastAsia="ru-RU" w:bidi="ar-SA"/>
              </w:rPr>
              <w:t>0.450</w:t>
            </w:r>
          </w:p>
        </w:tc>
        <w:tc>
          <w:tcPr>
            <w:tcW w:w="1055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165FB5" w:rsidRDefault="00165FB5" w:rsidP="00AF4692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34356" w:rsidRPr="00734356" w:rsidRDefault="00734356" w:rsidP="00F802AF">
      <w:pPr>
        <w:spacing w:after="300"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Работа водопроводных сетей по </w:t>
      </w:r>
      <w:proofErr w:type="spellStart"/>
      <w:r w:rsidR="00F206E5">
        <w:rPr>
          <w:rFonts w:ascii="Times New Roman" w:hAnsi="Times New Roman"/>
          <w:sz w:val="28"/>
          <w:szCs w:val="28"/>
          <w:lang w:val="ru-RU" w:eastAsia="ru-RU" w:bidi="ar-SA"/>
        </w:rPr>
        <w:t>Ачуевскому</w:t>
      </w:r>
      <w:proofErr w:type="spellEnd"/>
      <w:r w:rsidRPr="00734356">
        <w:rPr>
          <w:rFonts w:ascii="Times New Roman" w:hAnsi="Times New Roman"/>
          <w:sz w:val="28"/>
          <w:szCs w:val="28"/>
          <w:lang w:val="ru-RU" w:eastAsia="ru-RU" w:bidi="ar-SA"/>
        </w:rPr>
        <w:t xml:space="preserve"> участку за 2010 год  отражена в таблице 4.</w:t>
      </w:r>
    </w:p>
    <w:p w:rsidR="00734356" w:rsidRPr="00F802AF" w:rsidRDefault="00734356" w:rsidP="00734356">
      <w:pPr>
        <w:spacing w:after="30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02AF">
        <w:rPr>
          <w:rFonts w:ascii="Times New Roman" w:hAnsi="Times New Roman"/>
          <w:sz w:val="24"/>
          <w:szCs w:val="24"/>
          <w:lang w:val="ru-RU" w:eastAsia="ru-RU" w:bidi="ar-SA"/>
        </w:rPr>
        <w:t>Таблица 4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100"/>
        <w:gridCol w:w="2003"/>
        <w:gridCol w:w="2835"/>
      </w:tblGrid>
      <w:tr w:rsidR="00734356" w:rsidRPr="00F802AF" w:rsidTr="00DD4638">
        <w:trPr>
          <w:trHeight w:val="1116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56" w:rsidRPr="00F802AF" w:rsidRDefault="00734356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</w:t>
            </w:r>
          </w:p>
        </w:tc>
      </w:tr>
      <w:tr w:rsidR="00C9529E" w:rsidRPr="00F802AF" w:rsidTr="00DD4638">
        <w:trPr>
          <w:trHeight w:val="43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Поднято воды насосными станциями </w:t>
            </w:r>
            <w:r w:rsidRPr="00F802AF">
              <w:rPr>
                <w:rFonts w:ascii="Times New Roman" w:hAnsi="Times New Roman"/>
                <w:sz w:val="24"/>
                <w:szCs w:val="24"/>
                <w:lang w:eastAsia="ru-RU" w:bidi="ar-SA"/>
              </w:rPr>
              <w:t>I</w:t>
            </w: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подъема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F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C9529E" w:rsidRPr="00F802AF" w:rsidTr="00DD4638">
        <w:trPr>
          <w:trHeight w:val="43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Подано воды в сеть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F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C9529E" w:rsidRPr="00F802AF" w:rsidTr="00DD4638">
        <w:trPr>
          <w:trHeight w:val="43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Отпущено воды потребителям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F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C9529E" w:rsidRPr="00F802AF" w:rsidTr="00DD4638">
        <w:trPr>
          <w:trHeight w:val="43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том числе:    -  населению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F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C9529E" w:rsidRPr="00F802AF" w:rsidTr="00DD4638">
        <w:trPr>
          <w:trHeight w:val="43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                        - прочим организациям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F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C9529E" w:rsidRPr="00F802AF" w:rsidTr="00DD4638">
        <w:trPr>
          <w:trHeight w:val="437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Утечка и неучтенный расход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 w:rsidP="007343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802A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м³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29E" w:rsidRPr="00F802AF" w:rsidRDefault="00C9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AF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</w:tbl>
    <w:p w:rsidR="00734356" w:rsidRDefault="00734356" w:rsidP="00AF4692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65FB5" w:rsidRPr="00590648" w:rsidRDefault="0053705E" w:rsidP="00E01718">
      <w:pPr>
        <w:pStyle w:val="1a"/>
        <w:numPr>
          <w:ilvl w:val="0"/>
          <w:numId w:val="26"/>
        </w:numPr>
        <w:rPr>
          <w:sz w:val="28"/>
          <w:szCs w:val="28"/>
          <w:lang w:val="ru-RU"/>
        </w:rPr>
      </w:pPr>
      <w:bookmarkStart w:id="11" w:name="_Toc358021992"/>
      <w:r>
        <w:rPr>
          <w:sz w:val="28"/>
          <w:szCs w:val="28"/>
          <w:lang w:val="ru-RU" w:eastAsia="ru-RU"/>
        </w:rPr>
        <w:t>анализ</w:t>
      </w:r>
      <w:r w:rsidR="00165FB5" w:rsidRPr="00590648">
        <w:rPr>
          <w:sz w:val="28"/>
          <w:szCs w:val="28"/>
          <w:lang w:val="ru-RU" w:eastAsia="ru-RU"/>
        </w:rPr>
        <w:t xml:space="preserve"> подачи и реализации воды и оценка фактических неучтенных расходов и потерь воды при ее транспортировке</w:t>
      </w:r>
      <w:bookmarkEnd w:id="11"/>
    </w:p>
    <w:p w:rsidR="006D60B8" w:rsidRPr="006D60B8" w:rsidRDefault="006D60B8" w:rsidP="00582D60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Баланс подачи и реализации воды в  </w:t>
      </w:r>
      <w:proofErr w:type="spellStart"/>
      <w:r w:rsidR="008105D0">
        <w:rPr>
          <w:rFonts w:ascii="Times New Roman" w:hAnsi="Times New Roman"/>
          <w:sz w:val="28"/>
          <w:szCs w:val="28"/>
          <w:lang w:val="ru-RU" w:eastAsia="ru-RU" w:bidi="ar-SA"/>
        </w:rPr>
        <w:t>Ачуевском</w:t>
      </w:r>
      <w:proofErr w:type="spellEnd"/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сельском поселении формируется под влиянием рада факторов: </w:t>
      </w:r>
    </w:p>
    <w:p w:rsidR="006D60B8" w:rsidRPr="006D60B8" w:rsidRDefault="006D60B8" w:rsidP="00582D60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- высокая доля частного сектора;</w:t>
      </w:r>
    </w:p>
    <w:p w:rsidR="006D60B8" w:rsidRPr="006D60B8" w:rsidRDefault="006D60B8" w:rsidP="00582D60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- предпосылки к сезонной неравномерности потребления (максимальная</w:t>
      </w:r>
      <w:proofErr w:type="gramEnd"/>
    </w:p>
    <w:p w:rsidR="006D60B8" w:rsidRPr="006D60B8" w:rsidRDefault="006D60B8" w:rsidP="00582D60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 нагрузка в сезон переработки </w:t>
      </w:r>
      <w:proofErr w:type="spellStart"/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сельскохоз</w:t>
      </w:r>
      <w:proofErr w:type="spellEnd"/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 продукции и полива).</w:t>
      </w:r>
    </w:p>
    <w:p w:rsidR="006D60B8" w:rsidRPr="006D60B8" w:rsidRDefault="006D60B8" w:rsidP="00582D60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Потребители воды в </w:t>
      </w:r>
      <w:proofErr w:type="spellStart"/>
      <w:r w:rsidR="008105D0">
        <w:rPr>
          <w:rFonts w:ascii="Times New Roman" w:hAnsi="Times New Roman"/>
          <w:sz w:val="28"/>
          <w:szCs w:val="28"/>
          <w:lang w:val="ru-RU" w:eastAsia="ru-RU" w:bidi="ar-SA"/>
        </w:rPr>
        <w:t>Ачуевском</w:t>
      </w:r>
      <w:proofErr w:type="spellEnd"/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сельском поселении классифицируются по трем основным группам:</w:t>
      </w:r>
    </w:p>
    <w:p w:rsidR="006D60B8" w:rsidRPr="006D60B8" w:rsidRDefault="006D60B8" w:rsidP="00582D6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1-я группа </w:t>
      </w: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noBreakHyphen/>
        <w:t xml:space="preserve"> Физические лица (население). Общее количество абонентов данной группы, имеющих договорные отношения с предприятием, составляет     человек. </w:t>
      </w:r>
    </w:p>
    <w:p w:rsidR="006D60B8" w:rsidRPr="006D60B8" w:rsidRDefault="006D60B8" w:rsidP="00582D6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2-я группа – бюджетофинансируемые  организации</w:t>
      </w:r>
    </w:p>
    <w:p w:rsidR="006D60B8" w:rsidRPr="006D60B8" w:rsidRDefault="006D60B8" w:rsidP="00582D6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3-я группа – прочие организации.</w:t>
      </w:r>
      <w:bookmarkStart w:id="12" w:name="_Ref303167470"/>
    </w:p>
    <w:p w:rsidR="006D60B8" w:rsidRPr="006D60B8" w:rsidRDefault="006D60B8" w:rsidP="006D60B8">
      <w:pPr>
        <w:ind w:firstLine="7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D60B8" w:rsidRPr="00582D60" w:rsidRDefault="006D60B8" w:rsidP="006D60B8">
      <w:pPr>
        <w:ind w:firstLine="72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82D60">
        <w:rPr>
          <w:rFonts w:ascii="Times New Roman" w:hAnsi="Times New Roman"/>
          <w:sz w:val="24"/>
          <w:szCs w:val="24"/>
          <w:lang w:val="ru-RU" w:eastAsia="ru-RU" w:bidi="ar-SA"/>
        </w:rPr>
        <w:t>Реализация услуг водоснабжения в 2010 году</w:t>
      </w:r>
    </w:p>
    <w:p w:rsidR="006D60B8" w:rsidRPr="006D60B8" w:rsidRDefault="006D60B8" w:rsidP="006D60B8">
      <w:pPr>
        <w:ind w:firstLine="72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Arial" w:hAnsi="Arial" w:cs="Arial"/>
          <w:noProof/>
          <w:sz w:val="20"/>
          <w:szCs w:val="20"/>
          <w:lang w:val="ru-RU" w:eastAsia="ru-RU" w:bidi="ar-SA"/>
        </w:rPr>
        <w:drawing>
          <wp:inline distT="0" distB="0" distL="0" distR="0" wp14:anchorId="23B8E1D8" wp14:editId="06BCDDA2">
            <wp:extent cx="5762625" cy="2705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12"/>
      <w:r w:rsidRPr="006D60B8">
        <w:rPr>
          <w:rFonts w:ascii="Arial" w:hAnsi="Arial" w:cs="Arial"/>
          <w:sz w:val="20"/>
          <w:szCs w:val="20"/>
          <w:lang w:val="ru-RU" w:eastAsia="ru-RU" w:bidi="ar-SA"/>
        </w:rPr>
        <w:tab/>
      </w:r>
    </w:p>
    <w:p w:rsidR="006D60B8" w:rsidRPr="006D60B8" w:rsidRDefault="006D60B8" w:rsidP="00582D60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Основные показатели системы водоснабжения в динамике смотри </w:t>
      </w:r>
    </w:p>
    <w:p w:rsidR="006D60B8" w:rsidRPr="006D60B8" w:rsidRDefault="006D60B8" w:rsidP="00582D60">
      <w:pPr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таблицу 5.</w:t>
      </w:r>
    </w:p>
    <w:p w:rsidR="006D60B8" w:rsidRPr="006D60B8" w:rsidRDefault="006D60B8" w:rsidP="006D60B8">
      <w:pPr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D60B8" w:rsidRPr="00582D60" w:rsidRDefault="006D60B8" w:rsidP="00582D6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582D60">
        <w:rPr>
          <w:rFonts w:ascii="Times New Roman" w:hAnsi="Times New Roman"/>
          <w:sz w:val="24"/>
          <w:szCs w:val="24"/>
          <w:lang w:val="ru-RU" w:eastAsia="ru-RU" w:bidi="ar-SA"/>
        </w:rPr>
        <w:t>Таблица 5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"/>
        <w:gridCol w:w="3694"/>
        <w:gridCol w:w="992"/>
        <w:gridCol w:w="1134"/>
        <w:gridCol w:w="1276"/>
        <w:gridCol w:w="1134"/>
        <w:gridCol w:w="1276"/>
      </w:tblGrid>
      <w:tr w:rsidR="008838DA" w:rsidRPr="00582D60" w:rsidTr="00582D60">
        <w:trPr>
          <w:trHeight w:val="765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838DA" w:rsidRPr="00582D60" w:rsidTr="00582D6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выработки воды (подъем)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38,03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28,43</w:t>
            </w:r>
          </w:p>
        </w:tc>
      </w:tr>
      <w:tr w:rsidR="008838DA" w:rsidRPr="00582D60" w:rsidTr="00582D60">
        <w:trPr>
          <w:trHeight w:val="45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воды, используемой на собственные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</w:tr>
      <w:tr w:rsidR="008838DA" w:rsidRPr="00582D60" w:rsidTr="00582D60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пропущенной воды через 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8DA" w:rsidRPr="00582D60" w:rsidTr="00582D60">
        <w:trPr>
          <w:trHeight w:val="6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отпуска в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21,21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36,89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27,58</w:t>
            </w:r>
          </w:p>
        </w:tc>
      </w:tr>
      <w:tr w:rsidR="008838DA" w:rsidRPr="00582D60" w:rsidTr="00582D60">
        <w:trPr>
          <w:trHeight w:val="4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Объем потерь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10,96</w:t>
            </w:r>
          </w:p>
        </w:tc>
      </w:tr>
      <w:tr w:rsidR="008838DA" w:rsidRPr="00582D60" w:rsidTr="00582D60">
        <w:trPr>
          <w:trHeight w:val="44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Объем реализации услуг, всего,   в </w:t>
            </w: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т.ч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582D6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11,64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582D60" w:rsidRDefault="008838DA" w:rsidP="00582D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D60">
              <w:rPr>
                <w:rFonts w:ascii="Times New Roman" w:hAnsi="Times New Roman"/>
                <w:sz w:val="24"/>
                <w:szCs w:val="24"/>
              </w:rPr>
              <w:t>17,47</w:t>
            </w:r>
          </w:p>
        </w:tc>
      </w:tr>
      <w:tr w:rsidR="008838DA" w:rsidRPr="00582D60" w:rsidTr="007853DE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населению (</w:t>
            </w:r>
            <w:proofErr w:type="gramStart"/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питьевая</w:t>
            </w:r>
            <w:proofErr w:type="gramEnd"/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838DA" w:rsidRPr="00582D60" w:rsidTr="007853DE">
        <w:trPr>
          <w:trHeight w:val="40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прочим потребителям, в </w:t>
            </w:r>
            <w:proofErr w:type="spellStart"/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т</w:t>
            </w:r>
            <w:proofErr w:type="gramStart"/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8838DA" w:rsidRPr="00582D60" w:rsidTr="007853DE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7853DE" w:rsidRDefault="008838DA" w:rsidP="007853DE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питьевая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8838DA" w:rsidRPr="00582D60" w:rsidTr="007853DE">
        <w:trPr>
          <w:trHeight w:val="43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7853DE" w:rsidRDefault="008838DA" w:rsidP="007853DE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A" w:rsidRPr="007853DE" w:rsidRDefault="008838DA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37" w:rsidRPr="00582D60" w:rsidTr="007853DE">
        <w:trPr>
          <w:trHeight w:val="42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Внутрихозяйственный 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.к</w:t>
            </w:r>
            <w:proofErr w:type="gram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уб.м</w:t>
            </w:r>
            <w:proofErr w:type="spell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D37" w:rsidRPr="00582D60" w:rsidTr="007853DE">
        <w:trPr>
          <w:trHeight w:val="6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</w:t>
            </w:r>
            <w:r w:rsidRPr="007853DE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 сутки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754D37" w:rsidRPr="00582D60" w:rsidTr="007853DE">
        <w:trPr>
          <w:trHeight w:val="6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Фактическая производственная мощность насосных станций 1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тыс. м</w:t>
            </w:r>
            <w:r w:rsidRPr="007853DE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 w:bidi="ar-SA"/>
              </w:rPr>
              <w:t>3</w:t>
            </w: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 сутки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54D37" w:rsidRPr="00582D60" w:rsidTr="007853DE">
        <w:trPr>
          <w:trHeight w:val="7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Коэффициент использования производственной мощности насосных станций 1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37" w:rsidRPr="007853DE" w:rsidRDefault="00754D37" w:rsidP="007853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3DE">
              <w:rPr>
                <w:rFonts w:ascii="Times New Roman" w:hAnsi="Times New Roman"/>
                <w:sz w:val="24"/>
                <w:szCs w:val="24"/>
              </w:rPr>
              <w:t>7,79</w:t>
            </w:r>
          </w:p>
        </w:tc>
      </w:tr>
    </w:tbl>
    <w:p w:rsidR="006D60B8" w:rsidRPr="006D60B8" w:rsidRDefault="006D60B8" w:rsidP="006D60B8">
      <w:pPr>
        <w:widowControl w:val="0"/>
        <w:suppressAutoHyphens/>
        <w:spacing w:after="200" w:line="276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D60B8" w:rsidRPr="006D60B8" w:rsidRDefault="006D60B8" w:rsidP="007853DE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Неучтенные расходы, потери и технологические нужды в системе водоснабжения  составляли в 2011г.  </w:t>
      </w:r>
      <w:r w:rsidR="00412476" w:rsidRPr="00DD3894">
        <w:rPr>
          <w:sz w:val="28"/>
          <w:szCs w:val="28"/>
          <w:lang w:val="ru-RU"/>
        </w:rPr>
        <w:t xml:space="preserve">57.55 </w:t>
      </w:r>
      <w:r w:rsidRPr="00412476">
        <w:rPr>
          <w:rFonts w:ascii="Times New Roman" w:hAnsi="Times New Roman"/>
          <w:sz w:val="28"/>
          <w:szCs w:val="28"/>
          <w:lang w:val="ru-RU" w:eastAsia="ru-RU" w:bidi="ar-SA"/>
        </w:rPr>
        <w:t xml:space="preserve"> %.</w:t>
      </w: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6D60B8" w:rsidRPr="006D60B8" w:rsidRDefault="006D60B8" w:rsidP="007853DE">
      <w:pPr>
        <w:spacing w:before="120"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В число полезных расходов включаются технологические расходы при эксплуатации  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ремонта,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реализация, высоким утечкам способствуют возможные переливы в башнях и высокая аварийность.</w:t>
      </w:r>
    </w:p>
    <w:p w:rsidR="006D60B8" w:rsidRPr="006D60B8" w:rsidRDefault="006D60B8" w:rsidP="007853D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Необходимость масштабных промывок сетей для обеспечения качества воды (% от неучтенных расходов) обусловлена плохим состоянием изношенных трубопроводов и высокой продолжительностью транспортировки воды потребителям.</w:t>
      </w:r>
    </w:p>
    <w:p w:rsidR="006D60B8" w:rsidRPr="006D60B8" w:rsidRDefault="006D60B8" w:rsidP="007853D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Указанные выше причины не могут быть устранены полностью, и даже частичное их устранение связано с необходимостью осуществления ряда программ, содержанием которых является:</w:t>
      </w:r>
    </w:p>
    <w:p w:rsidR="006D60B8" w:rsidRPr="006D60B8" w:rsidRDefault="006D60B8" w:rsidP="007853DE">
      <w:pPr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Налаживание группового общедомового и зонального учета воды;</w:t>
      </w:r>
    </w:p>
    <w:p w:rsidR="006D60B8" w:rsidRPr="006D60B8" w:rsidRDefault="006D60B8" w:rsidP="007853DE">
      <w:pPr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Снижение аварийности; </w:t>
      </w:r>
    </w:p>
    <w:p w:rsidR="006D60B8" w:rsidRPr="006D60B8" w:rsidRDefault="006D60B8" w:rsidP="007853DE">
      <w:pPr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Замена изношенных сетей;</w:t>
      </w:r>
    </w:p>
    <w:p w:rsidR="006D60B8" w:rsidRDefault="006D60B8" w:rsidP="007853DE">
      <w:pPr>
        <w:numPr>
          <w:ilvl w:val="0"/>
          <w:numId w:val="18"/>
        </w:numPr>
        <w:spacing w:line="276" w:lineRule="auto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6D60B8">
        <w:rPr>
          <w:rFonts w:ascii="Times New Roman" w:hAnsi="Times New Roman"/>
          <w:sz w:val="28"/>
          <w:szCs w:val="28"/>
          <w:lang w:val="ru-RU" w:eastAsia="ru-RU" w:bidi="ar-SA"/>
        </w:rPr>
        <w:t>Оптимизация гидравлического режима</w:t>
      </w:r>
    </w:p>
    <w:p w:rsidR="00A34868" w:rsidRDefault="00A34868" w:rsidP="00A34868">
      <w:pPr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D364A" w:rsidRPr="00DC3048" w:rsidRDefault="003B6408" w:rsidP="00E01718">
      <w:pPr>
        <w:pStyle w:val="1a"/>
        <w:numPr>
          <w:ilvl w:val="0"/>
          <w:numId w:val="26"/>
        </w:numPr>
        <w:spacing w:before="120" w:after="0"/>
        <w:rPr>
          <w:sz w:val="28"/>
          <w:szCs w:val="28"/>
          <w:lang w:val="ru-RU"/>
        </w:rPr>
      </w:pPr>
      <w:bookmarkStart w:id="13" w:name="_Toc358021993"/>
      <w:r w:rsidRPr="00DC3048">
        <w:rPr>
          <w:sz w:val="28"/>
          <w:szCs w:val="28"/>
          <w:lang w:val="ru-RU" w:eastAsia="ru-RU"/>
        </w:rPr>
        <w:t>наличие</w:t>
      </w:r>
      <w:r w:rsidR="009D364A" w:rsidRPr="00DC3048">
        <w:rPr>
          <w:sz w:val="28"/>
          <w:szCs w:val="28"/>
          <w:lang w:val="ru-RU" w:eastAsia="ru-RU"/>
        </w:rPr>
        <w:t xml:space="preserve"> </w:t>
      </w:r>
      <w:r w:rsidRPr="00DC3048">
        <w:rPr>
          <w:sz w:val="28"/>
          <w:szCs w:val="28"/>
          <w:lang w:val="ru-RU" w:eastAsia="ru-RU"/>
        </w:rPr>
        <w:t>коммерческого учета водыи анализ планов по установке приборов учета.</w:t>
      </w:r>
      <w:bookmarkEnd w:id="13"/>
    </w:p>
    <w:p w:rsidR="00D0355E" w:rsidRDefault="00945F24" w:rsidP="007853DE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Информации о</w:t>
      </w:r>
      <w:r w:rsidR="006D78E4">
        <w:rPr>
          <w:rFonts w:ascii="Times New Roman" w:hAnsi="Times New Roman"/>
          <w:sz w:val="28"/>
          <w:szCs w:val="28"/>
          <w:lang w:val="ru-RU" w:eastAsia="ru-RU" w:bidi="ar-SA"/>
        </w:rPr>
        <w:t xml:space="preserve"> наличие </w:t>
      </w:r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>прибор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ов</w:t>
      </w:r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 xml:space="preserve"> учета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у </w:t>
      </w:r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 xml:space="preserve"> потребителей </w:t>
      </w:r>
      <w:r w:rsidR="007D6D35">
        <w:rPr>
          <w:rFonts w:ascii="Times New Roman" w:hAnsi="Times New Roman"/>
          <w:sz w:val="28"/>
          <w:szCs w:val="28"/>
          <w:lang w:val="ru-RU" w:eastAsia="ru-RU" w:bidi="ar-SA"/>
        </w:rPr>
        <w:t xml:space="preserve">воды в </w:t>
      </w:r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>населенных пункт</w:t>
      </w:r>
      <w:r w:rsidR="007D6D35">
        <w:rPr>
          <w:rFonts w:ascii="Times New Roman" w:hAnsi="Times New Roman"/>
          <w:sz w:val="28"/>
          <w:szCs w:val="28"/>
          <w:lang w:val="ru-RU" w:eastAsia="ru-RU" w:bidi="ar-SA"/>
        </w:rPr>
        <w:t>ах</w:t>
      </w:r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не представлено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686F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7D6D35" w:rsidRDefault="007D6D35" w:rsidP="00D0355E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D364A" w:rsidRPr="00DC3048" w:rsidRDefault="00FA22AF" w:rsidP="00E01718">
      <w:pPr>
        <w:pStyle w:val="1a"/>
        <w:numPr>
          <w:ilvl w:val="0"/>
          <w:numId w:val="26"/>
        </w:numPr>
        <w:rPr>
          <w:sz w:val="28"/>
          <w:szCs w:val="28"/>
          <w:lang w:val="ru-RU"/>
        </w:rPr>
      </w:pPr>
      <w:bookmarkStart w:id="14" w:name="_Toc358021994"/>
      <w:r w:rsidRPr="00DC3048">
        <w:rPr>
          <w:sz w:val="28"/>
          <w:szCs w:val="28"/>
          <w:lang w:val="ru-RU" w:eastAsia="ru-RU"/>
        </w:rPr>
        <w:t xml:space="preserve">качество </w:t>
      </w:r>
      <w:proofErr w:type="gramStart"/>
      <w:r w:rsidRPr="00DC3048">
        <w:rPr>
          <w:sz w:val="28"/>
          <w:szCs w:val="28"/>
          <w:lang w:val="ru-RU" w:eastAsia="ru-RU"/>
        </w:rPr>
        <w:t>поставляемого</w:t>
      </w:r>
      <w:proofErr w:type="gramEnd"/>
      <w:r w:rsidRPr="00DC3048">
        <w:rPr>
          <w:sz w:val="28"/>
          <w:szCs w:val="28"/>
          <w:lang w:val="ru-RU" w:eastAsia="ru-RU"/>
        </w:rPr>
        <w:t xml:space="preserve"> рессурса.</w:t>
      </w:r>
      <w:bookmarkEnd w:id="14"/>
    </w:p>
    <w:p w:rsidR="007808FC" w:rsidRPr="007808FC" w:rsidRDefault="007808FC" w:rsidP="007853DE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7808FC">
        <w:rPr>
          <w:rFonts w:ascii="Times New Roman" w:hAnsi="Times New Roman"/>
          <w:sz w:val="28"/>
          <w:szCs w:val="20"/>
          <w:lang w:val="ru-RU" w:eastAsia="ru-RU" w:bidi="ar-SA"/>
        </w:rPr>
        <w:t xml:space="preserve"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</w:t>
      </w:r>
      <w:r w:rsidR="00293C6A">
        <w:rPr>
          <w:rFonts w:ascii="Times New Roman" w:hAnsi="Times New Roman"/>
          <w:sz w:val="28"/>
          <w:szCs w:val="20"/>
          <w:lang w:val="ru-RU" w:eastAsia="ru-RU" w:bidi="ar-SA"/>
        </w:rPr>
        <w:t>Анализ проводился МУП «Славянский городской водоканал»</w:t>
      </w:r>
    </w:p>
    <w:p w:rsidR="007808FC" w:rsidRDefault="007808FC" w:rsidP="007853DE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7808FC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Основные показатели качества воды приведены в таблице №</w:t>
      </w:r>
      <w:r w:rsidR="002A678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</w:t>
      </w:r>
      <w:r w:rsidRPr="007808FC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</w:p>
    <w:p w:rsidR="007D6D35" w:rsidRDefault="007D6D35" w:rsidP="007808FC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7D6D35" w:rsidRDefault="007D6D35" w:rsidP="007808FC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7D6D35" w:rsidRPr="007853DE" w:rsidRDefault="007D6D35" w:rsidP="007853DE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7853DE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                                                                     Таблица 7.</w:t>
      </w:r>
    </w:p>
    <w:tbl>
      <w:tblPr>
        <w:tblW w:w="9157" w:type="dxa"/>
        <w:tblInd w:w="93" w:type="dxa"/>
        <w:tblLook w:val="04A0" w:firstRow="1" w:lastRow="0" w:firstColumn="1" w:lastColumn="0" w:noHBand="0" w:noVBand="1"/>
      </w:tblPr>
      <w:tblGrid>
        <w:gridCol w:w="540"/>
        <w:gridCol w:w="2390"/>
        <w:gridCol w:w="1114"/>
        <w:gridCol w:w="1381"/>
        <w:gridCol w:w="1836"/>
        <w:gridCol w:w="1896"/>
      </w:tblGrid>
      <w:tr w:rsidR="0010488A" w:rsidRPr="00366A31" w:rsidTr="007853DE">
        <w:trPr>
          <w:trHeight w:val="1115"/>
          <w:tblHeader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8A" w:rsidRPr="007853DE" w:rsidRDefault="0010488A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8A" w:rsidRPr="007853DE" w:rsidRDefault="0010488A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показателей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8A" w:rsidRPr="007853DE" w:rsidRDefault="0010488A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8A" w:rsidRPr="007853DE" w:rsidRDefault="0010488A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 по ГОСТ 2761-84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8A" w:rsidRPr="007853DE" w:rsidRDefault="00910CE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Количество результатов измерений, используемых для расчета окончательного результата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88A" w:rsidRPr="007853DE" w:rsidRDefault="00A05963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Способ определения окончательного результата: среднее арифметическое</w:t>
            </w:r>
            <w:r w:rsidR="000D3994"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значение или медиана результатов измерений</w:t>
            </w:r>
          </w:p>
        </w:tc>
      </w:tr>
      <w:tr w:rsidR="00CF2DA5" w:rsidRPr="007853DE" w:rsidTr="008D778A">
        <w:trPr>
          <w:trHeight w:val="270"/>
        </w:trPr>
        <w:tc>
          <w:tcPr>
            <w:tcW w:w="9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DA5" w:rsidRPr="007853DE" w:rsidRDefault="00CF2DA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Органолептические показатели</w:t>
            </w:r>
          </w:p>
        </w:tc>
      </w:tr>
      <w:tr w:rsidR="00511935" w:rsidRPr="007853DE" w:rsidTr="0010488A">
        <w:trPr>
          <w:trHeight w:val="27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Запах 20*/60*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балл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0D3994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0D3994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2/0</w:t>
            </w:r>
          </w:p>
        </w:tc>
      </w:tr>
      <w:tr w:rsidR="000D3994" w:rsidRPr="007853DE" w:rsidTr="0010488A">
        <w:trPr>
          <w:trHeight w:val="270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94" w:rsidRPr="007853DE" w:rsidRDefault="003723C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94" w:rsidRPr="007853DE" w:rsidRDefault="003723C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Привкус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94" w:rsidRPr="007853DE" w:rsidRDefault="003723C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балл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94" w:rsidRPr="007853DE" w:rsidRDefault="003723C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94" w:rsidRPr="007853DE" w:rsidRDefault="003723C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94" w:rsidRPr="007853DE" w:rsidRDefault="003723C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511935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Цветность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град.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6D699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6D699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</w:tr>
      <w:tr w:rsidR="00511935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Мутность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CF2DA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CF2DA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CF2DA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0,6</w:t>
            </w:r>
          </w:p>
        </w:tc>
      </w:tr>
      <w:tr w:rsidR="00081B20" w:rsidRPr="007853DE" w:rsidTr="008D778A">
        <w:trPr>
          <w:trHeight w:val="255"/>
        </w:trPr>
        <w:tc>
          <w:tcPr>
            <w:tcW w:w="915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20" w:rsidRPr="007853DE" w:rsidRDefault="00081B20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Обобщенные показатели</w:t>
            </w:r>
          </w:p>
        </w:tc>
      </w:tr>
      <w:tr w:rsidR="00511935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Водородный показатель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081B20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6,0-9,0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4265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4265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8,21</w:t>
            </w:r>
          </w:p>
        </w:tc>
      </w:tr>
      <w:tr w:rsidR="00511935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D4265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Общая минерализация (сухой остаток)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D4265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4265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967D8B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899</w:t>
            </w:r>
          </w:p>
        </w:tc>
      </w:tr>
      <w:tr w:rsidR="00511935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967D8B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Жесткость общая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3C603E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3C603E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7.0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3C603E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3C603E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</w:tr>
      <w:tr w:rsidR="003C603E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3E" w:rsidRPr="007853DE" w:rsidRDefault="003C603E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3E" w:rsidRPr="007853DE" w:rsidRDefault="003C603E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Окисляемость </w:t>
            </w: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перманг</w:t>
            </w:r>
            <w:r w:rsidR="004A46A2"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</w:t>
            </w: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натная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3E" w:rsidRPr="007853DE" w:rsidRDefault="004A46A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3E" w:rsidRPr="007853DE" w:rsidRDefault="004A46A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3E" w:rsidRPr="007853DE" w:rsidRDefault="009022B9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3E" w:rsidRPr="007853DE" w:rsidRDefault="009022B9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0,80</w:t>
            </w:r>
          </w:p>
        </w:tc>
      </w:tr>
      <w:tr w:rsidR="009022B9" w:rsidRPr="007853DE" w:rsidTr="008D778A">
        <w:trPr>
          <w:trHeight w:val="255"/>
        </w:trPr>
        <w:tc>
          <w:tcPr>
            <w:tcW w:w="915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2B9" w:rsidRPr="007853DE" w:rsidRDefault="009022B9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Неорганические показатели</w:t>
            </w:r>
          </w:p>
        </w:tc>
      </w:tr>
      <w:tr w:rsidR="006F70D2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2" w:rsidRPr="007853DE" w:rsidRDefault="006F70D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2" w:rsidRPr="007853DE" w:rsidRDefault="006F70D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Железо (суммарно)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2" w:rsidRPr="007853DE" w:rsidRDefault="006F70D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0D2" w:rsidRPr="007853DE" w:rsidRDefault="00433AB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D2" w:rsidRPr="007853DE" w:rsidRDefault="00433AB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0D2" w:rsidRPr="007853DE" w:rsidRDefault="00433AB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0,40</w:t>
            </w:r>
          </w:p>
        </w:tc>
      </w:tr>
      <w:tr w:rsidR="00433AB1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B1" w:rsidRPr="007853DE" w:rsidRDefault="00433AB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B1" w:rsidRPr="007853DE" w:rsidRDefault="00433AB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Медь (суммарно)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B1" w:rsidRPr="007853DE" w:rsidRDefault="00433AB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B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B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AB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0,05</w:t>
            </w:r>
          </w:p>
        </w:tc>
      </w:tr>
      <w:tr w:rsidR="00167601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Полифосфиты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0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0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601" w:rsidRPr="007853DE" w:rsidRDefault="00167601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0,30</w:t>
            </w:r>
          </w:p>
        </w:tc>
      </w:tr>
      <w:tr w:rsidR="00511935" w:rsidRPr="007853DE" w:rsidTr="0010488A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35" w:rsidRPr="007853DE" w:rsidRDefault="00D25AD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D25AD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Фториды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D25AD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25AD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25ADC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2,42</w:t>
            </w:r>
          </w:p>
        </w:tc>
      </w:tr>
      <w:tr w:rsidR="00511935" w:rsidRPr="007853DE" w:rsidTr="00702EE6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11935" w:rsidRPr="007853DE" w:rsidTr="00702EE6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Хлориды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9022B9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9022B9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47</w:t>
            </w:r>
          </w:p>
        </w:tc>
      </w:tr>
      <w:tr w:rsidR="00511935" w:rsidRPr="007853DE" w:rsidTr="00702EE6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Сульфаты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6F70D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6F70D2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117</w:t>
            </w:r>
          </w:p>
        </w:tc>
      </w:tr>
      <w:tr w:rsidR="00511935" w:rsidRPr="007853DE" w:rsidTr="00702EE6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84201D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Аммиак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0,12</w:t>
            </w:r>
          </w:p>
        </w:tc>
      </w:tr>
      <w:tr w:rsidR="00511935" w:rsidRPr="007853DE" w:rsidTr="00702EE6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Нитрит-ион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1F7A2F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0,003</w:t>
            </w:r>
          </w:p>
        </w:tc>
      </w:tr>
      <w:tr w:rsidR="00511935" w:rsidRPr="007853DE" w:rsidTr="00702EE6">
        <w:trPr>
          <w:trHeight w:val="25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702EE6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D10A54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Нитраты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511935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мг/дм3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35" w:rsidRPr="007853DE" w:rsidRDefault="00D10A54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45,0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10A54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35" w:rsidRPr="007853DE" w:rsidRDefault="00D10A54" w:rsidP="007853D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7853D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0,1</w:t>
            </w:r>
          </w:p>
        </w:tc>
      </w:tr>
    </w:tbl>
    <w:p w:rsidR="00CD6F19" w:rsidRDefault="002A6789" w:rsidP="007808FC">
      <w:p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                          </w:t>
      </w:r>
    </w:p>
    <w:p w:rsidR="007808FC" w:rsidRPr="007808FC" w:rsidRDefault="007808FC" w:rsidP="007808FC">
      <w:pPr>
        <w:overflowPunct w:val="0"/>
        <w:autoSpaceDE w:val="0"/>
        <w:autoSpaceDN w:val="0"/>
        <w:adjustRightInd w:val="0"/>
        <w:spacing w:line="240" w:lineRule="auto"/>
        <w:ind w:firstLine="709"/>
        <w:jc w:val="right"/>
        <w:textAlignment w:val="baseline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7808F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              </w:t>
      </w:r>
    </w:p>
    <w:p w:rsidR="00790939" w:rsidRPr="008C4C91" w:rsidRDefault="00F25852" w:rsidP="00E01718">
      <w:pPr>
        <w:pStyle w:val="1a"/>
        <w:numPr>
          <w:ilvl w:val="0"/>
          <w:numId w:val="26"/>
        </w:numPr>
        <w:spacing w:before="240"/>
        <w:rPr>
          <w:lang w:val="ru-RU"/>
        </w:rPr>
      </w:pPr>
      <w:bookmarkStart w:id="15" w:name="_Toc358021995"/>
      <w:bookmarkStart w:id="16" w:name="_Toc337678700"/>
      <w:bookmarkStart w:id="17" w:name="_Toc339183642"/>
      <w:r>
        <w:rPr>
          <w:sz w:val="24"/>
          <w:szCs w:val="24"/>
          <w:lang w:val="ru-RU" w:eastAsia="ru-RU"/>
        </w:rPr>
        <w:t>анализ</w:t>
      </w:r>
      <w:r w:rsidR="00790939">
        <w:rPr>
          <w:sz w:val="24"/>
          <w:szCs w:val="24"/>
          <w:lang w:val="ru-RU" w:eastAsia="ru-RU"/>
        </w:rPr>
        <w:t xml:space="preserve"> </w:t>
      </w:r>
      <w:r w:rsidRPr="00F25852">
        <w:rPr>
          <w:sz w:val="24"/>
          <w:szCs w:val="24"/>
          <w:lang w:val="ru-RU" w:eastAsia="ru-RU"/>
        </w:rPr>
        <w:t xml:space="preserve">существующих технических и технологических проблем в системе водоснабжения </w:t>
      </w:r>
      <w:r w:rsidR="008D6BEE">
        <w:rPr>
          <w:sz w:val="24"/>
          <w:szCs w:val="24"/>
          <w:lang w:val="ru-RU" w:eastAsia="ru-RU"/>
        </w:rPr>
        <w:t>Ачуевского</w:t>
      </w:r>
      <w:r w:rsidRPr="00F25852">
        <w:rPr>
          <w:sz w:val="24"/>
          <w:szCs w:val="24"/>
          <w:lang w:val="ru-RU" w:eastAsia="ru-RU"/>
        </w:rPr>
        <w:t xml:space="preserve"> сельского поселения</w:t>
      </w:r>
      <w:r w:rsidR="00790939">
        <w:rPr>
          <w:sz w:val="24"/>
          <w:szCs w:val="24"/>
          <w:lang w:val="ru-RU" w:eastAsia="ru-RU"/>
        </w:rPr>
        <w:t>.</w:t>
      </w:r>
      <w:bookmarkEnd w:id="15"/>
    </w:p>
    <w:p w:rsidR="008022BB" w:rsidRPr="008022BB" w:rsidRDefault="00B57C6C" w:rsidP="00C4345F">
      <w:pPr>
        <w:tabs>
          <w:tab w:val="left" w:pos="8640"/>
        </w:tabs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6932F3">
        <w:rPr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="008022BB"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Одной из главных проблем качественной поставки воды населению населенных пунктов </w:t>
      </w:r>
      <w:proofErr w:type="spellStart"/>
      <w:r w:rsidR="008022BB"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Ачуевского</w:t>
      </w:r>
      <w:proofErr w:type="spellEnd"/>
      <w:r w:rsidR="008022BB"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сельского поселения  является изношенность водопроводных сетей. В </w:t>
      </w:r>
      <w:r w:rsidR="007E113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сельском поселении</w:t>
      </w:r>
      <w:r w:rsidR="008022BB"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58% сетей имеют износ выше 60%. Это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</w:t>
      </w:r>
      <w:r w:rsidR="008022BB" w:rsidRPr="008022BB">
        <w:rPr>
          <w:rFonts w:ascii="Times New Roman" w:hAnsi="Times New Roman"/>
          <w:sz w:val="28"/>
          <w:szCs w:val="28"/>
          <w:lang w:val="ru-RU" w:eastAsia="ru-RU" w:bidi="ar-SA"/>
        </w:rPr>
        <w:t>. Применение стальных труб также представляет собой опасность снижения качества питьевой воды.</w:t>
      </w:r>
      <w:r w:rsidR="008022BB" w:rsidRPr="008022BB">
        <w:rPr>
          <w:rFonts w:ascii="Times New Roman" w:hAnsi="Times New Roman"/>
          <w:color w:val="666666"/>
          <w:sz w:val="28"/>
          <w:szCs w:val="28"/>
          <w:lang w:val="ru-RU" w:eastAsia="ru-RU" w:bidi="ar-SA"/>
        </w:rPr>
        <w:t xml:space="preserve"> </w:t>
      </w:r>
      <w:r w:rsidR="008022BB"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Кроме того, такое состояние сетей увеличивает концентрацию железа и показателя жесткости.</w:t>
      </w:r>
    </w:p>
    <w:p w:rsidR="008022BB" w:rsidRPr="008022BB" w:rsidRDefault="008022BB" w:rsidP="00C4345F">
      <w:pPr>
        <w:tabs>
          <w:tab w:val="left" w:pos="8640"/>
        </w:tabs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связи со значительной изношенностью водопроводных сетей имеют место высокие потери. </w:t>
      </w:r>
    </w:p>
    <w:p w:rsidR="008022BB" w:rsidRPr="008022BB" w:rsidRDefault="008022BB" w:rsidP="00C4345F">
      <w:pPr>
        <w:tabs>
          <w:tab w:val="left" w:pos="8640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качество обеспечения населения водой также влияет, что часть сетей в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</w:t>
      </w: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при отключении </w:t>
      </w: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поврежденного участка</w:t>
      </w:r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потребителям </w:t>
      </w: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последующих участков.</w:t>
      </w:r>
    </w:p>
    <w:p w:rsidR="008022BB" w:rsidRPr="008022BB" w:rsidRDefault="008022BB" w:rsidP="00C4345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В связи с этим отдаленные от водозаборов части с. Ачуево и х. Слободка постоянно испытывают недостаток воды, особенно в летний период.</w:t>
      </w:r>
    </w:p>
    <w:p w:rsidR="008022BB" w:rsidRPr="008022BB" w:rsidRDefault="008022BB" w:rsidP="00C4345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ООО «ЖКХ» Содружество»</w:t>
      </w:r>
      <w:r w:rsidRPr="008022BB">
        <w:rPr>
          <w:rFonts w:ascii="Times New Roman" w:hAnsi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ежегодно производит плановый и внеплановый капитальный ремонт и реконструкцию объектов водопроводных сетей станицы. Старые проржавевшие металлические трубы по возможности заменяются полиэтиленовыми, которые превосходят металлические по экономическим и эксплуатационным характеристикам.</w:t>
      </w:r>
    </w:p>
    <w:p w:rsidR="008022BB" w:rsidRPr="008022BB" w:rsidRDefault="008022BB" w:rsidP="00C4345F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Влияние износа коммунальных водопроводных сетей  по </w:t>
      </w:r>
      <w:proofErr w:type="spellStart"/>
      <w:r w:rsidR="00E40AE5">
        <w:rPr>
          <w:rFonts w:ascii="Times New Roman" w:hAnsi="Times New Roman"/>
          <w:bCs/>
          <w:sz w:val="28"/>
          <w:szCs w:val="28"/>
          <w:lang w:val="ru-RU" w:eastAsia="ru-RU" w:bidi="ar-SA"/>
        </w:rPr>
        <w:t>Ачуевскому</w:t>
      </w:r>
      <w:proofErr w:type="spellEnd"/>
      <w:r w:rsidR="00E40AE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proofErr w:type="spellStart"/>
      <w:r w:rsidR="00E40AE5">
        <w:rPr>
          <w:rFonts w:ascii="Times New Roman" w:hAnsi="Times New Roman"/>
          <w:bCs/>
          <w:sz w:val="28"/>
          <w:szCs w:val="28"/>
          <w:lang w:val="ru-RU" w:eastAsia="ru-RU" w:bidi="ar-SA"/>
        </w:rPr>
        <w:t>сп</w:t>
      </w:r>
      <w:proofErr w:type="spellEnd"/>
      <w:r w:rsidRPr="008022BB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на санитарную и технологическую надежность </w:t>
      </w:r>
      <w:proofErr w:type="gramStart"/>
      <w:r w:rsidRPr="008022BB">
        <w:rPr>
          <w:rFonts w:ascii="Times New Roman" w:hAnsi="Times New Roman"/>
          <w:bCs/>
          <w:sz w:val="28"/>
          <w:szCs w:val="28"/>
          <w:lang w:val="ru-RU" w:eastAsia="ru-RU" w:bidi="ar-SA"/>
        </w:rPr>
        <w:t>приведены</w:t>
      </w:r>
      <w:proofErr w:type="gramEnd"/>
      <w:r w:rsidRPr="008022BB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 таблице №</w:t>
      </w:r>
      <w:r w:rsidR="00687DDD">
        <w:rPr>
          <w:rFonts w:ascii="Times New Roman" w:hAnsi="Times New Roman"/>
          <w:bCs/>
          <w:sz w:val="28"/>
          <w:szCs w:val="28"/>
          <w:lang w:val="ru-RU" w:eastAsia="ru-RU" w:bidi="ar-SA"/>
        </w:rPr>
        <w:t>8</w:t>
      </w:r>
    </w:p>
    <w:tbl>
      <w:tblPr>
        <w:tblW w:w="93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7"/>
        <w:gridCol w:w="1700"/>
        <w:gridCol w:w="1891"/>
        <w:gridCol w:w="1701"/>
        <w:gridCol w:w="1560"/>
        <w:gridCol w:w="1088"/>
        <w:gridCol w:w="336"/>
      </w:tblGrid>
      <w:tr w:rsidR="008022BB" w:rsidRPr="008022BB" w:rsidTr="008D778A">
        <w:trPr>
          <w:gridAfter w:val="1"/>
          <w:wAfter w:w="336" w:type="dxa"/>
          <w:trHeight w:val="341"/>
        </w:trPr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2BB" w:rsidRPr="00C4345F" w:rsidRDefault="008022BB" w:rsidP="00C4345F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Таблица №</w:t>
            </w:r>
            <w:r w:rsidR="00687DDD" w:rsidRPr="00C4345F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8022BB" w:rsidRPr="00366A31" w:rsidTr="008D778A">
        <w:trPr>
          <w:trHeight w:val="135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Год ввода в </w:t>
            </w:r>
            <w:proofErr w:type="spellStart"/>
            <w:proofErr w:type="gramStart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эксплу-атацию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Протяженность коммунального водопровода, </w:t>
            </w:r>
            <w:proofErr w:type="gramStart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км</w:t>
            </w:r>
            <w:proofErr w:type="gramEnd"/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Кол-во сетей со сверхнормативным сроком службы,%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Кол-во аварий и повреждений на сетях, </w:t>
            </w:r>
            <w:proofErr w:type="spellStart"/>
            <w:proofErr w:type="gramStart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Процент нестандартных проб по микробиолог</w:t>
            </w:r>
            <w:proofErr w:type="gramStart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оказателям</w:t>
            </w:r>
          </w:p>
        </w:tc>
        <w:tc>
          <w:tcPr>
            <w:tcW w:w="14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Процент нестандартных проб по </w:t>
            </w:r>
            <w:proofErr w:type="spellStart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химич</w:t>
            </w:r>
            <w:proofErr w:type="spellEnd"/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показателям</w:t>
            </w:r>
          </w:p>
        </w:tc>
      </w:tr>
      <w:tr w:rsidR="008022BB" w:rsidRPr="008022BB" w:rsidTr="008D778A">
        <w:trPr>
          <w:trHeight w:val="31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BB" w:rsidRPr="00C4345F" w:rsidRDefault="008022BB" w:rsidP="008022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C4345F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876434" w:rsidRPr="008022BB" w:rsidTr="0087643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434" w:rsidRPr="00C4345F" w:rsidRDefault="00876434" w:rsidP="00DD3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5F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34" w:rsidRPr="00C4345F" w:rsidRDefault="00876434" w:rsidP="00DD3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5F">
              <w:rPr>
                <w:rFonts w:ascii="Arial" w:hAnsi="Arial" w:cs="Arial"/>
                <w:sz w:val="24"/>
                <w:szCs w:val="24"/>
              </w:rPr>
              <w:t>13,9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34" w:rsidRPr="00C4345F" w:rsidRDefault="00876434" w:rsidP="00DD3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5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34" w:rsidRPr="00C4345F" w:rsidRDefault="00876434" w:rsidP="00DD3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5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434" w:rsidRPr="00C4345F" w:rsidRDefault="00876434" w:rsidP="00DD3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6434" w:rsidRPr="00C4345F" w:rsidRDefault="00876434" w:rsidP="00DD38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22BB" w:rsidRPr="008022BB" w:rsidRDefault="008022BB" w:rsidP="00C4345F">
      <w:pPr>
        <w:tabs>
          <w:tab w:val="left" w:pos="8640"/>
        </w:tabs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022BB" w:rsidRPr="008022BB" w:rsidRDefault="008022BB" w:rsidP="00C4345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водоснабжением, цели. Значительно возрастает потребление воды в летний период, что в первую очередь связано с поливом приусадебных участков, а также поселковых зеленных насаждений.</w:t>
      </w:r>
    </w:p>
    <w:p w:rsidR="008022BB" w:rsidRPr="008022BB" w:rsidRDefault="008022BB" w:rsidP="00C4345F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На водозаборах </w:t>
      </w:r>
      <w:proofErr w:type="spellStart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Ачуевского</w:t>
      </w:r>
      <w:proofErr w:type="spellEnd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сп</w:t>
      </w:r>
      <w:proofErr w:type="spellEnd"/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необходимое давление и выравнивание неравномерного потребления воды обеспечивается посредством водонапорных башен </w:t>
      </w:r>
      <w:proofErr w:type="spellStart"/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Рожновского</w:t>
      </w:r>
      <w:proofErr w:type="spellEnd"/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8022BB" w:rsidRPr="008022BB" w:rsidRDefault="008022BB" w:rsidP="00C4345F">
      <w:pPr>
        <w:spacing w:before="75" w:after="75" w:line="276" w:lineRule="auto"/>
        <w:ind w:left="120" w:right="120" w:firstLine="709"/>
        <w:jc w:val="left"/>
        <w:rPr>
          <w:rFonts w:ascii="Verdana" w:hAnsi="Verdana"/>
          <w:color w:val="000000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Водонапорные башни представляют собой устаревшее конструктивное решение и имеют ряд принципиальных недостатков и ограничений: значительные капитальные затраты, трудоемкость эксплуатации, возможные переливы и коррозионные процессы. </w:t>
      </w:r>
    </w:p>
    <w:p w:rsidR="008022BB" w:rsidRPr="008022BB" w:rsidRDefault="008022BB" w:rsidP="00C4345F">
      <w:pPr>
        <w:spacing w:before="75" w:after="75" w:line="276" w:lineRule="auto"/>
        <w:ind w:left="120" w:right="120" w:firstLine="709"/>
        <w:jc w:val="lef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 Также одной из наиболее значительных проблем эксплуатации водонапорных башен является обмерзание внутренней поверхности из-за недостаточного оборота воды в зимний период, а также образование льда на внешней поверхности башни из-за утечек и переливов. Обледенение приводит к уменьшению рабочего объема башни и увеличению частоты пуска скважинных насосов, нарушению работы датчиков уровня в башне,  увеличивает риск повреждения башни при весеннем таянии и обрушении ледяной массы.</w:t>
      </w:r>
    </w:p>
    <w:p w:rsidR="008022BB" w:rsidRPr="008022BB" w:rsidRDefault="008022BB" w:rsidP="00C4345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Несовершенность</w:t>
      </w:r>
      <w:proofErr w:type="spellEnd"/>
      <w:r w:rsidRPr="008022BB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стандартной автоматики водонапорных башен зачастую вызывает переливы, несвоевременные отключения или, наоборот, повторные включения насосов.</w:t>
      </w:r>
    </w:p>
    <w:p w:rsidR="008022BB" w:rsidRPr="008022BB" w:rsidRDefault="008022BB" w:rsidP="00C4345F">
      <w:pPr>
        <w:tabs>
          <w:tab w:val="left" w:pos="8640"/>
        </w:tabs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Водозаборы</w:t>
      </w:r>
      <w:proofErr w:type="gramEnd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 подающие воду в сеть непосредственно погружным насосными </w:t>
      </w:r>
      <w:proofErr w:type="spellStart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агрегатоми</w:t>
      </w:r>
      <w:proofErr w:type="spellEnd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 1 подъема.</w:t>
      </w:r>
    </w:p>
    <w:p w:rsidR="008022BB" w:rsidRPr="008022BB" w:rsidRDefault="008022BB" w:rsidP="00C4345F">
      <w:pPr>
        <w:spacing w:before="75" w:after="75" w:line="276" w:lineRule="auto"/>
        <w:ind w:left="120" w:right="120"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Основным недостатком работы данного водозабора является отсутствие экономичного регулирования давления в напорном коллекторе. Регулирующая функция реализуется созданием дополнительного гидравлического сопротивления (прикрытием задвижек, затворов) или ступенчатым пуском насосов. Это неоправданный расход электроэнергии. К тому же работа подобных систем сопровождается значительными колебаниями давления, в том числе высоким давлением в ночное время. Результатом является быстрый износ запорной арматуры, частые порывы и повышенные ежемесячные затраты на обслуживание гидросистемы. Водозабор не оснащен датчиками защиты от сухого хода насоса.  Кроме того, частые пуски и остановы насосов резко сокращают срок службы </w:t>
      </w:r>
      <w:proofErr w:type="spellStart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гидросети</w:t>
      </w:r>
      <w:proofErr w:type="spellEnd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 (гидроударами) и электросети (пусковыми токами). Также на данном водозаборе невозможно </w:t>
      </w:r>
      <w:proofErr w:type="spellStart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>оббезараживание</w:t>
      </w:r>
      <w:proofErr w:type="spellEnd"/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 воды.</w:t>
      </w:r>
    </w:p>
    <w:p w:rsidR="008022BB" w:rsidRPr="008022BB" w:rsidRDefault="008022BB" w:rsidP="00C43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22BB">
        <w:rPr>
          <w:rFonts w:ascii="Times New Roman" w:hAnsi="Times New Roman"/>
          <w:sz w:val="28"/>
          <w:szCs w:val="28"/>
          <w:lang w:val="ru-RU" w:eastAsia="ru-RU" w:bidi="ar-SA"/>
        </w:rPr>
        <w:t xml:space="preserve">Серьезной  проблемой в системе водоснабжения станицы является отсутствие  зон санитарной охраны.  </w:t>
      </w:r>
    </w:p>
    <w:p w:rsidR="00B57C6C" w:rsidRPr="006932F3" w:rsidRDefault="00B57C6C" w:rsidP="008022BB">
      <w:pPr>
        <w:pStyle w:val="af2"/>
        <w:tabs>
          <w:tab w:val="left" w:pos="8640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6932F3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9D364A" w:rsidRPr="008C4C91" w:rsidRDefault="009D364A" w:rsidP="001B5EEA">
      <w:pPr>
        <w:pStyle w:val="1"/>
        <w:rPr>
          <w:lang w:val="ru-RU"/>
        </w:rPr>
        <w:sectPr w:rsidR="009D364A" w:rsidRPr="008C4C91" w:rsidSect="00660D7A">
          <w:pgSz w:w="11907" w:h="16840" w:code="9"/>
          <w:pgMar w:top="851" w:right="708" w:bottom="993" w:left="1418" w:header="284" w:footer="680" w:gutter="0"/>
          <w:cols w:space="720"/>
          <w:titlePg/>
          <w:docGrid w:linePitch="299"/>
        </w:sectPr>
      </w:pPr>
      <w:r w:rsidRPr="006932F3">
        <w:br w:type="page"/>
      </w:r>
      <w:bookmarkEnd w:id="16"/>
      <w:bookmarkEnd w:id="17"/>
    </w:p>
    <w:p w:rsidR="009D364A" w:rsidRPr="008C4C91" w:rsidRDefault="009D364A" w:rsidP="00C4345F">
      <w:pPr>
        <w:pStyle w:val="1"/>
        <w:numPr>
          <w:ilvl w:val="0"/>
          <w:numId w:val="19"/>
        </w:numPr>
        <w:spacing w:before="0"/>
        <w:ind w:left="714" w:hanging="357"/>
      </w:pPr>
      <w:bookmarkStart w:id="18" w:name="_Toc337678701"/>
      <w:bookmarkStart w:id="19" w:name="_Toc339183643"/>
      <w:bookmarkStart w:id="20" w:name="_Toc358021996"/>
      <w:r w:rsidRPr="008C4C91">
        <w:lastRenderedPageBreak/>
        <w:t xml:space="preserve">Перспективное потребление коммунальных ресурсов в сфере водоснабжения муниципального образования </w:t>
      </w:r>
      <w:r w:rsidR="00ED0548">
        <w:t xml:space="preserve"> </w:t>
      </w:r>
      <w:r w:rsidR="003969E7">
        <w:t>Ачуевское</w:t>
      </w:r>
      <w:r w:rsidR="007D72D1">
        <w:t xml:space="preserve"> сельское поселение</w:t>
      </w:r>
      <w:r w:rsidRPr="008C4C91">
        <w:t>.</w:t>
      </w:r>
      <w:bookmarkEnd w:id="18"/>
      <w:bookmarkEnd w:id="19"/>
      <w:bookmarkEnd w:id="20"/>
    </w:p>
    <w:p w:rsidR="009D364A" w:rsidRPr="008C4C91" w:rsidRDefault="009D364A" w:rsidP="007D63D1">
      <w:pPr>
        <w:pStyle w:val="1a"/>
        <w:numPr>
          <w:ilvl w:val="1"/>
          <w:numId w:val="17"/>
        </w:numPr>
        <w:ind w:left="993"/>
        <w:jc w:val="both"/>
        <w:rPr>
          <w:sz w:val="28"/>
          <w:szCs w:val="28"/>
          <w:lang w:val="ru-RU"/>
        </w:rPr>
      </w:pPr>
      <w:bookmarkStart w:id="21" w:name="_Toc358021997"/>
      <w:r w:rsidRPr="008C4C91">
        <w:rPr>
          <w:lang w:val="ru-RU" w:eastAsia="ru-RU"/>
        </w:rPr>
        <w:t>сведения о фактическом и ожидаемом потреблении воды</w:t>
      </w:r>
      <w:bookmarkEnd w:id="21"/>
    </w:p>
    <w:p w:rsidR="005572A7" w:rsidRPr="005572A7" w:rsidRDefault="00437F81" w:rsidP="007D63D1">
      <w:pPr>
        <w:widowControl w:val="0"/>
        <w:spacing w:line="276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5572A7" w:rsidRPr="005572A7">
        <w:rPr>
          <w:rFonts w:ascii="Times New Roman" w:hAnsi="Times New Roman"/>
          <w:sz w:val="28"/>
          <w:szCs w:val="28"/>
          <w:lang w:val="ru-RU" w:eastAsia="ru-RU" w:bidi="ar-SA"/>
        </w:rPr>
        <w:t>Перспективный баланс потребления воды приведен в составе Генерального плана. Его отдельные параметры нуждаются в корректировке, которая обусловлена:</w:t>
      </w:r>
    </w:p>
    <w:p w:rsidR="005572A7" w:rsidRPr="005572A7" w:rsidRDefault="005572A7" w:rsidP="007D63D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тенденциями фактического водопотребления;</w:t>
      </w:r>
    </w:p>
    <w:p w:rsidR="005572A7" w:rsidRPr="005572A7" w:rsidRDefault="005572A7" w:rsidP="007D63D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положениями новых руководящих документов в области </w:t>
      </w:r>
      <w:proofErr w:type="spellStart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энерг</w:t>
      </w:r>
      <w:proofErr w:type="gramStart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proofErr w:type="spellEnd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proofErr w:type="gramEnd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водосбережения</w:t>
      </w:r>
      <w:proofErr w:type="spellEnd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В целом, прогнозируется устойчивый прирост общего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водопотребления.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Прирост общего водопотребления обусловлен:</w:t>
      </w:r>
    </w:p>
    <w:p w:rsidR="005572A7" w:rsidRPr="005572A7" w:rsidRDefault="005572A7" w:rsidP="007D63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приростом численности населения;</w:t>
      </w:r>
    </w:p>
    <w:p w:rsidR="005572A7" w:rsidRPr="005572A7" w:rsidRDefault="005572A7" w:rsidP="007D63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подключением всех жителей сельского поселения к централизованному водоснабжению.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Основным потребителем воды является население. При разработке программы комплексного развития систем коммунальной инфраструктуры МО </w:t>
      </w:r>
      <w:proofErr w:type="spellStart"/>
      <w:r w:rsidR="003969E7">
        <w:rPr>
          <w:rFonts w:ascii="Times New Roman" w:hAnsi="Times New Roman"/>
          <w:sz w:val="28"/>
          <w:szCs w:val="28"/>
          <w:lang w:val="ru-RU" w:eastAsia="ru-RU" w:bidi="ar-SA"/>
        </w:rPr>
        <w:t>Ачуевское</w:t>
      </w:r>
      <w:proofErr w:type="spellEnd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 СП 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равным 200 л/сутки/чел., в том числе 80 л/сутки/чел. горячей воды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</w:t>
      </w:r>
      <w:proofErr w:type="spellStart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заводомерных</w:t>
      </w:r>
      <w:proofErr w:type="spellEnd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Таким образом, перспективный объем потребления воды Генерального плана практически не превышает результаты корректировки.</w:t>
      </w:r>
    </w:p>
    <w:p w:rsidR="005572A7" w:rsidRPr="005572A7" w:rsidRDefault="005572A7" w:rsidP="007D63D1">
      <w:pPr>
        <w:overflowPunct w:val="0"/>
        <w:autoSpaceDE w:val="0"/>
        <w:autoSpaceDN w:val="0"/>
        <w:adjustRightInd w:val="0"/>
        <w:spacing w:line="276" w:lineRule="auto"/>
        <w:ind w:firstLine="720"/>
        <w:jc w:val="left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Перспективный баланс потребления воды по МО </w:t>
      </w:r>
      <w:proofErr w:type="spellStart"/>
      <w:r w:rsidR="003969E7">
        <w:rPr>
          <w:rFonts w:ascii="Times New Roman" w:hAnsi="Times New Roman"/>
          <w:sz w:val="28"/>
          <w:szCs w:val="28"/>
          <w:lang w:val="ru-RU" w:eastAsia="ru-RU" w:bidi="ar-SA"/>
        </w:rPr>
        <w:t>Ачуевское</w:t>
      </w:r>
      <w:proofErr w:type="spellEnd"/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 СП,  приведенный в составе Генерального плана, и результаты корректировки отражены в таблице </w:t>
      </w:r>
      <w:r w:rsidR="00FB289D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98196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FB289D">
        <w:rPr>
          <w:rFonts w:ascii="Times New Roman" w:hAnsi="Times New Roman"/>
          <w:sz w:val="28"/>
          <w:szCs w:val="28"/>
          <w:lang w:val="ru-RU" w:eastAsia="ru-RU" w:bidi="ar-SA"/>
        </w:rPr>
        <w:t>9-10</w:t>
      </w: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 xml:space="preserve">, перспективный баланс на 1-ю очередь – в таблице </w:t>
      </w:r>
      <w:r w:rsidR="00FB289D">
        <w:rPr>
          <w:rFonts w:ascii="Times New Roman" w:hAnsi="Times New Roman"/>
          <w:sz w:val="28"/>
          <w:szCs w:val="28"/>
          <w:lang w:val="ru-RU" w:eastAsia="ru-RU" w:bidi="ar-SA"/>
        </w:rPr>
        <w:t>11 - 12</w:t>
      </w:r>
      <w:r w:rsidRPr="005572A7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5572A7" w:rsidRPr="005572A7" w:rsidRDefault="005572A7" w:rsidP="003C5E9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  <w:sectPr w:rsidR="005572A7" w:rsidRPr="005572A7" w:rsidSect="00DE491F">
          <w:pgSz w:w="11907" w:h="16840" w:code="9"/>
          <w:pgMar w:top="567" w:right="850" w:bottom="1134" w:left="1701" w:header="720" w:footer="720" w:gutter="0"/>
          <w:cols w:space="720"/>
          <w:docGrid w:linePitch="272"/>
        </w:sectPr>
      </w:pPr>
    </w:p>
    <w:p w:rsidR="00DE491F" w:rsidRPr="007D63D1" w:rsidRDefault="00DE491F" w:rsidP="007D63D1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7D63D1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FB289D" w:rsidRPr="007D63D1"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7D63D1">
        <w:rPr>
          <w:rFonts w:ascii="Times New Roman" w:hAnsi="Times New Roman"/>
          <w:sz w:val="24"/>
          <w:szCs w:val="24"/>
          <w:lang w:val="ru-RU" w:eastAsia="ru-RU" w:bidi="ar-SA"/>
        </w:rPr>
        <w:t xml:space="preserve">.  Перспективный баланс потребления воды, приведенный в составе Генерального плана, и результаты корректировки </w:t>
      </w:r>
      <w:r w:rsidR="00E20620" w:rsidRPr="007D63D1">
        <w:rPr>
          <w:rFonts w:ascii="Times New Roman" w:hAnsi="Times New Roman"/>
          <w:sz w:val="24"/>
          <w:szCs w:val="24"/>
          <w:lang w:val="ru-RU" w:eastAsia="ru-RU" w:bidi="ar-SA"/>
        </w:rPr>
        <w:t>с. Ачуево</w:t>
      </w:r>
    </w:p>
    <w:tbl>
      <w:tblPr>
        <w:tblW w:w="15436" w:type="dxa"/>
        <w:tblInd w:w="93" w:type="dxa"/>
        <w:tblLook w:val="04A0" w:firstRow="1" w:lastRow="0" w:firstColumn="1" w:lastColumn="0" w:noHBand="0" w:noVBand="1"/>
      </w:tblPr>
      <w:tblGrid>
        <w:gridCol w:w="796"/>
        <w:gridCol w:w="4185"/>
        <w:gridCol w:w="1150"/>
        <w:gridCol w:w="1230"/>
        <w:gridCol w:w="1127"/>
        <w:gridCol w:w="2464"/>
        <w:gridCol w:w="1320"/>
        <w:gridCol w:w="1320"/>
        <w:gridCol w:w="1844"/>
      </w:tblGrid>
      <w:tr w:rsidR="007D63D1" w:rsidRPr="007D63D1" w:rsidTr="0069791E">
        <w:trPr>
          <w:trHeight w:val="259"/>
          <w:tblHeader/>
        </w:trPr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№№ </w:t>
            </w:r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</w:t>
            </w:r>
            <w:proofErr w:type="gramEnd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41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Расчет.</w:t>
            </w:r>
          </w:p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срок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Удельное водопотребление</w:t>
            </w:r>
          </w:p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л</w:t>
            </w:r>
            <w:proofErr w:type="gramEnd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/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сут</w:t>
            </w:r>
            <w:proofErr w:type="spellEnd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/чел</w:t>
            </w:r>
          </w:p>
        </w:tc>
        <w:tc>
          <w:tcPr>
            <w:tcW w:w="24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Водопотребление м3/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сут</w:t>
            </w:r>
            <w:proofErr w:type="spellEnd"/>
          </w:p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</w:tr>
      <w:tr w:rsidR="007D63D1" w:rsidRPr="007D63D1" w:rsidTr="0069791E">
        <w:trPr>
          <w:trHeight w:val="32"/>
          <w:tblHeader/>
        </w:trPr>
        <w:tc>
          <w:tcPr>
            <w:tcW w:w="7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41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1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  <w:p w:rsidR="007D63D1" w:rsidRPr="0069791E" w:rsidRDefault="007D63D1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генплан</w:t>
            </w:r>
          </w:p>
        </w:tc>
        <w:tc>
          <w:tcPr>
            <w:tcW w:w="3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Комплексная программа</w:t>
            </w:r>
          </w:p>
        </w:tc>
      </w:tr>
      <w:tr w:rsidR="007D63D1" w:rsidRPr="00366A31" w:rsidTr="0069791E">
        <w:trPr>
          <w:trHeight w:val="1538"/>
          <w:tblHeader/>
        </w:trPr>
        <w:tc>
          <w:tcPr>
            <w:tcW w:w="7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41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1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2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генплан</w:t>
            </w:r>
          </w:p>
        </w:tc>
        <w:tc>
          <w:tcPr>
            <w:tcW w:w="112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Комплексная программа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Коэффициент 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сез</w:t>
            </w:r>
            <w:proofErr w:type="spellEnd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неравномер-ности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63D1" w:rsidRPr="0069791E" w:rsidRDefault="007D63D1" w:rsidP="007D63D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сез</w:t>
            </w:r>
            <w:proofErr w:type="spellEnd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неравномер-ности</w:t>
            </w:r>
            <w:proofErr w:type="spellEnd"/>
            <w:proofErr w:type="gramEnd"/>
          </w:p>
        </w:tc>
      </w:tr>
      <w:tr w:rsidR="00A918DE" w:rsidRPr="007D63D1" w:rsidTr="005258AB">
        <w:trPr>
          <w:trHeight w:val="78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8DE" w:rsidRPr="0069791E" w:rsidRDefault="00A918DE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8DE" w:rsidRPr="0069791E" w:rsidRDefault="00A918DE" w:rsidP="007B2775">
            <w:pPr>
              <w:spacing w:line="240" w:lineRule="auto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Постоянное население при застройке  зданиями, оборудованными внутренним водопроводом и канализацией и централизованным горячим водоснабжением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290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</w:rPr>
            </w:pPr>
            <w:r w:rsidRPr="0069791E">
              <w:rPr>
                <w:rFonts w:ascii="Times New Roman" w:hAnsi="Times New Roman"/>
                <w:b/>
              </w:rPr>
              <w:t>1360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575B48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340,0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732843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512,7</w:t>
            </w:r>
          </w:p>
        </w:tc>
      </w:tr>
      <w:tr w:rsidR="00A918DE" w:rsidRPr="007D63D1" w:rsidTr="005258AB">
        <w:trPr>
          <w:trHeight w:val="847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18DE" w:rsidRPr="0069791E" w:rsidRDefault="00A918DE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27482E">
            <w:pPr>
              <w:spacing w:line="240" w:lineRule="auto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Постоянное население при застройке 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200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b/>
              </w:rPr>
            </w:pPr>
            <w:r w:rsidRPr="0069791E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732843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A918DE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8DE" w:rsidRPr="0069791E" w:rsidRDefault="00732843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212,9</w:t>
            </w:r>
          </w:p>
        </w:tc>
      </w:tr>
      <w:tr w:rsidR="00722D69" w:rsidRPr="007D63D1" w:rsidTr="0027482E">
        <w:trPr>
          <w:trHeight w:val="8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2D69" w:rsidRPr="0069791E" w:rsidRDefault="00722D69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22D69" w:rsidP="0027482E">
            <w:pPr>
              <w:spacing w:line="240" w:lineRule="auto"/>
              <w:ind w:right="-1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Временно организованное население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22D69" w:rsidP="0027482E">
            <w:pPr>
              <w:spacing w:line="240" w:lineRule="auto"/>
              <w:ind w:right="-23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22D69" w:rsidP="0027482E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1</w:t>
            </w:r>
            <w:r w:rsidR="008B5BEC" w:rsidRPr="0069791E">
              <w:rPr>
                <w:rFonts w:ascii="Times New Roman" w:hAnsi="Times New Roman"/>
                <w:lang w:val="ru-RU" w:eastAsia="ru-RU" w:bidi="ar-SA"/>
              </w:rPr>
              <w:t>6</w:t>
            </w:r>
            <w:r w:rsidRPr="0069791E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2B7F65" w:rsidP="0027482E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1</w:t>
            </w:r>
            <w:r w:rsidR="008B5BEC" w:rsidRPr="0069791E">
              <w:rPr>
                <w:rFonts w:ascii="Times New Roman" w:hAnsi="Times New Roman"/>
                <w:lang w:val="ru-RU" w:eastAsia="ru-RU" w:bidi="ar-SA"/>
              </w:rPr>
              <w:t>5</w:t>
            </w:r>
            <w:r w:rsidRPr="0069791E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32843" w:rsidP="002748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58581C" w:rsidP="002748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386,2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8B5BEC" w:rsidP="002748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58581C" w:rsidP="0027482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362,1</w:t>
            </w:r>
          </w:p>
        </w:tc>
      </w:tr>
      <w:tr w:rsidR="00722D69" w:rsidRPr="007D63D1" w:rsidTr="007B2775">
        <w:trPr>
          <w:trHeight w:val="237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2D69" w:rsidRPr="0069791E" w:rsidRDefault="00722D69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22D69" w:rsidP="0027482E">
            <w:pPr>
              <w:spacing w:line="240" w:lineRule="auto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Временно неорганизованное население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22D69" w:rsidP="007D63D1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2028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722D69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1</w:t>
            </w:r>
            <w:r w:rsidR="008B5BEC" w:rsidRPr="0069791E">
              <w:rPr>
                <w:rFonts w:ascii="Times New Roman" w:hAnsi="Times New Roman"/>
                <w:lang w:val="ru-RU" w:eastAsia="ru-RU" w:bidi="ar-SA"/>
              </w:rPr>
              <w:t>6</w:t>
            </w:r>
            <w:r w:rsidRPr="0069791E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2B7F65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1</w:t>
            </w:r>
            <w:r w:rsidR="008B5BEC" w:rsidRPr="0069791E">
              <w:rPr>
                <w:rFonts w:ascii="Times New Roman" w:hAnsi="Times New Roman"/>
                <w:lang w:val="ru-RU" w:eastAsia="ru-RU" w:bidi="ar-SA"/>
              </w:rPr>
              <w:t>5</w:t>
            </w:r>
            <w:r w:rsidRPr="0069791E">
              <w:rPr>
                <w:rFonts w:ascii="Times New Roman" w:hAnsi="Times New Roman"/>
                <w:lang w:val="ru-RU" w:eastAsia="ru-RU" w:bidi="ar-SA"/>
              </w:rPr>
              <w:t>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AD7F65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230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58581C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36,8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58581C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1,3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D69" w:rsidRPr="0069791E" w:rsidRDefault="00C15F31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44,9</w:t>
            </w:r>
          </w:p>
        </w:tc>
      </w:tr>
      <w:tr w:rsidR="005E3C0D" w:rsidRPr="007D63D1" w:rsidTr="005258AB">
        <w:trPr>
          <w:trHeight w:val="115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27482E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lang w:val="ru-RU" w:eastAsia="ru-RU" w:bidi="ar-SA"/>
              </w:rPr>
              <w:t>Итого: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772177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926,8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C15F31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1132,6</w:t>
            </w:r>
          </w:p>
        </w:tc>
      </w:tr>
      <w:tr w:rsidR="005E3C0D" w:rsidRPr="007D63D1" w:rsidTr="005258AB">
        <w:trPr>
          <w:trHeight w:val="248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976E40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27482E">
            <w:pPr>
              <w:spacing w:line="240" w:lineRule="auto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 xml:space="preserve">Неучтенные расходы </w:t>
            </w:r>
            <w:r w:rsidR="00336256" w:rsidRPr="0069791E">
              <w:rPr>
                <w:rFonts w:ascii="Times New Roman" w:hAnsi="Times New Roman"/>
                <w:lang w:val="ru-RU" w:eastAsia="ru-RU" w:bidi="ar-SA"/>
              </w:rPr>
              <w:t>2</w:t>
            </w:r>
            <w:r w:rsidRPr="0069791E">
              <w:rPr>
                <w:rFonts w:ascii="Times New Roman" w:hAnsi="Times New Roman"/>
                <w:lang w:val="ru-RU" w:eastAsia="ru-RU" w:bidi="ar-SA"/>
              </w:rPr>
              <w:t>0% от коммунально-бытовых секторов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772177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185,4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8505A5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226,5</w:t>
            </w:r>
          </w:p>
        </w:tc>
      </w:tr>
      <w:tr w:rsidR="005E3C0D" w:rsidRPr="007D63D1" w:rsidTr="005258AB">
        <w:trPr>
          <w:trHeight w:val="35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976E40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27482E">
            <w:pPr>
              <w:spacing w:line="240" w:lineRule="auto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 xml:space="preserve">Промпредприятия (25% от объема воды </w:t>
            </w:r>
            <w:proofErr w:type="spellStart"/>
            <w:r w:rsidRPr="0069791E">
              <w:rPr>
                <w:rFonts w:ascii="Times New Roman" w:hAnsi="Times New Roman"/>
                <w:lang w:val="ru-RU" w:eastAsia="ru-RU" w:bidi="ar-SA"/>
              </w:rPr>
              <w:t>хозпитьевого</w:t>
            </w:r>
            <w:proofErr w:type="spellEnd"/>
            <w:r w:rsidRPr="0069791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Pr="0069791E">
              <w:rPr>
                <w:rFonts w:ascii="Times New Roman" w:hAnsi="Times New Roman"/>
                <w:lang w:val="ru-RU" w:eastAsia="ru-RU" w:bidi="ar-SA"/>
              </w:rPr>
              <w:t>водопотребл</w:t>
            </w:r>
            <w:proofErr w:type="spellEnd"/>
            <w:r w:rsidRPr="0069791E">
              <w:rPr>
                <w:rFonts w:ascii="Times New Roman" w:hAnsi="Times New Roman"/>
                <w:lang w:val="ru-RU" w:eastAsia="ru-RU" w:bidi="ar-SA"/>
              </w:rPr>
              <w:t>.)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772177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231,7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8505A5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283,2</w:t>
            </w:r>
          </w:p>
        </w:tc>
      </w:tr>
      <w:tr w:rsidR="005E3C0D" w:rsidRPr="007D63D1" w:rsidTr="007B2775">
        <w:trPr>
          <w:trHeight w:val="86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976E40" w:rsidP="007D63D1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7B2775">
            <w:pPr>
              <w:spacing w:line="240" w:lineRule="auto"/>
              <w:jc w:val="left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7B2775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69791E">
              <w:rPr>
                <w:rFonts w:ascii="Times New Roman" w:hAnsi="Times New Roman"/>
                <w:lang w:val="ru-RU" w:eastAsia="ru-RU" w:bidi="ar-SA"/>
              </w:rPr>
              <w:t>л</w:t>
            </w:r>
            <w:proofErr w:type="gramEnd"/>
            <w:r w:rsidRPr="0069791E">
              <w:rPr>
                <w:rFonts w:ascii="Times New Roman" w:hAnsi="Times New Roman"/>
                <w:lang w:val="ru-RU" w:eastAsia="ru-RU" w:bidi="ar-SA"/>
              </w:rPr>
              <w:t>/чел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7B277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7B2775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lang w:val="ru-RU" w:eastAsia="ru-RU" w:bidi="ar-SA"/>
              </w:rPr>
              <w:t>50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167EEA" w:rsidP="007B27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167EEA" w:rsidP="007B27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109,0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7B27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167EEA" w:rsidP="007B277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lang w:val="ru-RU" w:eastAsia="ru-RU" w:bidi="ar-SA"/>
              </w:rPr>
              <w:t>109,0</w:t>
            </w:r>
          </w:p>
        </w:tc>
      </w:tr>
      <w:tr w:rsidR="005E3C0D" w:rsidRPr="007D63D1" w:rsidTr="005258AB">
        <w:trPr>
          <w:trHeight w:val="169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91F" w:rsidRPr="0069791E" w:rsidRDefault="00DE491F" w:rsidP="007D63D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spacing w:after="200" w:line="240" w:lineRule="auto"/>
              <w:ind w:right="-1"/>
              <w:jc w:val="left"/>
              <w:rPr>
                <w:rFonts w:ascii="Times New Roman" w:hAnsi="Times New Roman"/>
                <w:b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lang w:val="ru-RU" w:eastAsia="ru-RU" w:bidi="ar-SA"/>
              </w:rPr>
              <w:t>Всего: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E85A2C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1452,9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E85A2C" w:rsidP="007D63D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lang w:val="ru-RU" w:eastAsia="ru-RU" w:bidi="ar-SA"/>
              </w:rPr>
              <w:t>1751,3</w:t>
            </w:r>
          </w:p>
        </w:tc>
      </w:tr>
    </w:tbl>
    <w:p w:rsidR="00DE491F" w:rsidRDefault="00DE491F" w:rsidP="00DE491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</w:t>
      </w:r>
    </w:p>
    <w:p w:rsidR="00980E3C" w:rsidRDefault="00980E3C" w:rsidP="00DE491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980E3C" w:rsidRDefault="00980E3C" w:rsidP="00DE491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E491F" w:rsidRPr="0069791E" w:rsidRDefault="00DE491F" w:rsidP="00DE491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69791E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 w:rsidR="00FB289D" w:rsidRPr="0069791E">
        <w:rPr>
          <w:rFonts w:ascii="Times New Roman" w:hAnsi="Times New Roman"/>
          <w:sz w:val="24"/>
          <w:szCs w:val="24"/>
          <w:lang w:val="ru-RU" w:eastAsia="ru-RU" w:bidi="ar-SA"/>
        </w:rPr>
        <w:t>10</w:t>
      </w:r>
      <w:r w:rsidRPr="0069791E">
        <w:rPr>
          <w:rFonts w:ascii="Times New Roman" w:hAnsi="Times New Roman"/>
          <w:sz w:val="24"/>
          <w:szCs w:val="24"/>
          <w:lang w:val="ru-RU" w:eastAsia="ru-RU" w:bidi="ar-SA"/>
        </w:rPr>
        <w:t xml:space="preserve">.  Перспективный баланс потребления воды, приведенный в составе Генерального плана, и результаты корректировки </w:t>
      </w:r>
      <w:r w:rsidR="00D91D0A" w:rsidRPr="0069791E">
        <w:rPr>
          <w:rFonts w:ascii="Times New Roman" w:hAnsi="Times New Roman"/>
          <w:sz w:val="24"/>
          <w:szCs w:val="24"/>
          <w:lang w:val="ru-RU" w:eastAsia="ru-RU" w:bidi="ar-SA"/>
        </w:rPr>
        <w:t>х. Слободка</w:t>
      </w:r>
    </w:p>
    <w:tbl>
      <w:tblPr>
        <w:tblW w:w="15513" w:type="dxa"/>
        <w:tblInd w:w="93" w:type="dxa"/>
        <w:tblLook w:val="04A0" w:firstRow="1" w:lastRow="0" w:firstColumn="1" w:lastColumn="0" w:noHBand="0" w:noVBand="1"/>
      </w:tblPr>
      <w:tblGrid>
        <w:gridCol w:w="801"/>
        <w:gridCol w:w="4206"/>
        <w:gridCol w:w="1155"/>
        <w:gridCol w:w="1236"/>
        <w:gridCol w:w="1133"/>
        <w:gridCol w:w="2469"/>
        <w:gridCol w:w="1324"/>
        <w:gridCol w:w="1325"/>
        <w:gridCol w:w="1864"/>
      </w:tblGrid>
      <w:tr w:rsidR="00DE491F" w:rsidRPr="0069791E" w:rsidTr="00980E3C">
        <w:trPr>
          <w:trHeight w:val="521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2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Расчет.</w:t>
            </w:r>
          </w:p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  срок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Удельное водопотребление </w:t>
            </w:r>
          </w:p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51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Водопотребление м3/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DE491F" w:rsidRPr="0069791E" w:rsidTr="00980E3C">
        <w:trPr>
          <w:trHeight w:val="65"/>
        </w:trPr>
        <w:tc>
          <w:tcPr>
            <w:tcW w:w="8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1F" w:rsidRPr="0069791E" w:rsidRDefault="00DE491F" w:rsidP="00DE491F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DE491F" w:rsidRPr="00366A31" w:rsidTr="00980E3C">
        <w:trPr>
          <w:trHeight w:val="1348"/>
        </w:trPr>
        <w:tc>
          <w:tcPr>
            <w:tcW w:w="8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r w:rsidR="00444394"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циент</w:t>
            </w:r>
            <w:proofErr w:type="spellEnd"/>
            <w:proofErr w:type="gram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 неравно</w:t>
            </w:r>
            <w:r w:rsidR="00444394"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мерности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E491F" w:rsidRPr="0069791E" w:rsidRDefault="00DE491F" w:rsidP="00DE491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</w:t>
            </w:r>
            <w:proofErr w:type="spellStart"/>
            <w:proofErr w:type="gram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коэффи</w:t>
            </w:r>
            <w:r w:rsidR="00F0458F"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циента</w:t>
            </w:r>
            <w:proofErr w:type="spellEnd"/>
            <w:proofErr w:type="gram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 неравно</w:t>
            </w:r>
            <w:r w:rsidR="00F0458F"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мерности</w:t>
            </w:r>
          </w:p>
        </w:tc>
      </w:tr>
      <w:tr w:rsidR="00DE491F" w:rsidRPr="0069791E" w:rsidTr="00980E3C">
        <w:trPr>
          <w:trHeight w:val="15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Постоянное население при застройке  зданиями,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C2782A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</w:t>
            </w:r>
            <w:r w:rsidR="00C2782A"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3979F1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C2782A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C2782A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C2782A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115,7</w:t>
            </w:r>
          </w:p>
        </w:tc>
      </w:tr>
      <w:tr w:rsidR="00DE491F" w:rsidRPr="0069791E" w:rsidTr="00980E3C">
        <w:trPr>
          <w:trHeight w:val="37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C2782A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C2782A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C2782A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115,7</w:t>
            </w:r>
          </w:p>
        </w:tc>
      </w:tr>
      <w:tr w:rsidR="00DE491F" w:rsidRPr="0069791E" w:rsidTr="00980E3C">
        <w:trPr>
          <w:trHeight w:val="48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3979F1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Неучтенные расходы </w:t>
            </w:r>
            <w:r w:rsidR="003979F1"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0% от коммунально-бытовых секторов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5D0529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446887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23,1</w:t>
            </w:r>
          </w:p>
        </w:tc>
      </w:tr>
      <w:tr w:rsidR="00DE491F" w:rsidRPr="0069791E" w:rsidTr="00980E3C">
        <w:trPr>
          <w:trHeight w:val="59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91F" w:rsidRPr="0069791E" w:rsidRDefault="00DE491F" w:rsidP="00DE491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(25% от объема воды </w:t>
            </w:r>
            <w:proofErr w:type="spellStart"/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хозпитьевого</w:t>
            </w:r>
            <w:proofErr w:type="spellEnd"/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водопотребл</w:t>
            </w:r>
            <w:proofErr w:type="spellEnd"/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5D0529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446887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28,9</w:t>
            </w:r>
          </w:p>
        </w:tc>
      </w:tr>
      <w:tr w:rsidR="00DE491F" w:rsidRPr="0069791E" w:rsidTr="00980E3C">
        <w:trPr>
          <w:trHeight w:val="447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DE491F">
            <w:pPr>
              <w:spacing w:after="200"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DE491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Полив зеленых насаждений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DE491F">
            <w:pPr>
              <w:spacing w:after="200" w:line="276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446887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F961FC" w:rsidP="0044688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446887"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</w:t>
            </w: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446887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22,3</w:t>
            </w:r>
          </w:p>
        </w:tc>
      </w:tr>
      <w:tr w:rsidR="00DE491F" w:rsidRPr="0069791E" w:rsidTr="00980E3C">
        <w:trPr>
          <w:trHeight w:val="341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491F" w:rsidRPr="0069791E" w:rsidRDefault="00DE491F" w:rsidP="00DE491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spacing w:after="200" w:line="276" w:lineRule="auto"/>
              <w:ind w:right="-1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spacing w:after="200" w:line="276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spacing w:after="200" w:line="276" w:lineRule="auto"/>
              <w:ind w:right="-23" w:hanging="13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8B2FCE" w:rsidP="0007170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15</w:t>
            </w:r>
            <w:r w:rsidR="0007170B" w:rsidRPr="006979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6979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DE491F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491F" w:rsidRPr="0069791E" w:rsidRDefault="00272398" w:rsidP="00DE491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979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190,0</w:t>
            </w:r>
          </w:p>
        </w:tc>
      </w:tr>
    </w:tbl>
    <w:p w:rsidR="00DE491F" w:rsidRPr="00F86E3F" w:rsidRDefault="00DE491F" w:rsidP="00DE491F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F86E3F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                             </w:t>
      </w:r>
    </w:p>
    <w:p w:rsidR="00E56B76" w:rsidRDefault="00E56B76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D364A" w:rsidRPr="008C4C91" w:rsidRDefault="009D364A" w:rsidP="009D364A">
      <w:pPr>
        <w:spacing w:line="240" w:lineRule="auto"/>
        <w:jc w:val="right"/>
        <w:rPr>
          <w:rFonts w:ascii="Times New Roman" w:hAnsi="Times New Roman"/>
          <w:sz w:val="2"/>
          <w:szCs w:val="2"/>
          <w:lang w:val="ru-RU"/>
        </w:rPr>
      </w:pPr>
    </w:p>
    <w:p w:rsidR="00507D08" w:rsidRDefault="005D2481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lastRenderedPageBreak/>
        <w:drawing>
          <wp:inline distT="0" distB="0" distL="0" distR="0" wp14:anchorId="0751950C">
            <wp:extent cx="9461500" cy="534670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0" cy="534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D8F" w:rsidRDefault="00222D8F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22D8F" w:rsidRDefault="00222D8F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22D8F" w:rsidRDefault="00222D8F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22D8F" w:rsidRDefault="00222D8F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222D8F">
        <w:rPr>
          <w:noProof/>
          <w:lang w:val="ru-RU" w:eastAsia="ru-RU" w:bidi="ar-SA"/>
        </w:rPr>
        <w:lastRenderedPageBreak/>
        <w:drawing>
          <wp:inline distT="0" distB="0" distL="0" distR="0">
            <wp:extent cx="9462770" cy="95694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08" w:rsidRDefault="00507D0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0266B9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0266B9">
        <w:rPr>
          <w:noProof/>
          <w:lang w:val="ru-RU" w:eastAsia="ru-RU" w:bidi="ar-SA"/>
        </w:rPr>
        <w:lastRenderedPageBreak/>
        <w:drawing>
          <wp:inline distT="0" distB="0" distL="0" distR="0">
            <wp:extent cx="9462770" cy="4582795"/>
            <wp:effectExtent l="0" t="0" r="508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92B80" w:rsidRDefault="00A92B80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  <w:sectPr w:rsidR="00A92B80" w:rsidSect="00117856">
          <w:headerReference w:type="default" r:id="rId18"/>
          <w:pgSz w:w="16840" w:h="11907" w:orient="landscape" w:code="9"/>
          <w:pgMar w:top="1135" w:right="851" w:bottom="426" w:left="993" w:header="284" w:footer="680" w:gutter="0"/>
          <w:cols w:space="720"/>
          <w:titlePg/>
          <w:docGrid w:linePitch="299"/>
        </w:sectPr>
      </w:pPr>
    </w:p>
    <w:p w:rsidR="003C1868" w:rsidRDefault="003C1868" w:rsidP="009D364A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481" w:type="dxa"/>
        <w:tblInd w:w="3532" w:type="dxa"/>
        <w:tblLook w:val="04A0" w:firstRow="1" w:lastRow="0" w:firstColumn="1" w:lastColumn="0" w:noHBand="0" w:noVBand="1"/>
      </w:tblPr>
      <w:tblGrid>
        <w:gridCol w:w="262"/>
        <w:gridCol w:w="8101"/>
        <w:gridCol w:w="1559"/>
        <w:gridCol w:w="1559"/>
      </w:tblGrid>
      <w:tr w:rsidR="009D364A" w:rsidRPr="008C4C91" w:rsidTr="00F10140">
        <w:trPr>
          <w:trHeight w:val="27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64A" w:rsidRPr="008C4C91" w:rsidRDefault="009D364A" w:rsidP="0011785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64A" w:rsidRPr="008C4C91" w:rsidRDefault="009D364A" w:rsidP="0011785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4A" w:rsidRPr="008C4C91" w:rsidRDefault="009D364A" w:rsidP="0011785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64A" w:rsidRPr="008C4C91" w:rsidRDefault="009D364A" w:rsidP="00117856">
            <w:pPr>
              <w:spacing w:line="240" w:lineRule="auto"/>
              <w:ind w:left="-10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</w:tbl>
    <w:p w:rsidR="009D364A" w:rsidRPr="008C4C91" w:rsidRDefault="009D364A" w:rsidP="001B5EEA">
      <w:pPr>
        <w:pStyle w:val="1"/>
      </w:pPr>
      <w:bookmarkStart w:id="22" w:name="_Toc337678702"/>
      <w:bookmarkStart w:id="23" w:name="_Toc339183644"/>
      <w:bookmarkStart w:id="24" w:name="_Toc358021998"/>
      <w:r w:rsidRPr="008C4C91">
        <w:t xml:space="preserve">Предложения по строительству, реконструкции и модернизации объектов систем водоснабжения муниципального образования </w:t>
      </w:r>
      <w:r w:rsidR="00ED0548">
        <w:t xml:space="preserve"> </w:t>
      </w:r>
      <w:r w:rsidR="003969E7">
        <w:t>Ачуевское</w:t>
      </w:r>
      <w:r w:rsidR="007D72D1">
        <w:t xml:space="preserve"> сельское поселение</w:t>
      </w:r>
      <w:r w:rsidRPr="008C4C91">
        <w:t>.</w:t>
      </w:r>
      <w:bookmarkEnd w:id="22"/>
      <w:bookmarkEnd w:id="23"/>
      <w:bookmarkEnd w:id="24"/>
    </w:p>
    <w:p w:rsidR="009D364A" w:rsidRPr="008C4C91" w:rsidRDefault="009D364A" w:rsidP="006E255D">
      <w:pPr>
        <w:pStyle w:val="1a"/>
        <w:numPr>
          <w:ilvl w:val="1"/>
          <w:numId w:val="22"/>
        </w:numPr>
        <w:ind w:left="142" w:firstLine="0"/>
        <w:rPr>
          <w:sz w:val="28"/>
          <w:szCs w:val="28"/>
          <w:lang w:val="ru-RU"/>
        </w:rPr>
      </w:pPr>
      <w:bookmarkStart w:id="25" w:name="_Toc358021999"/>
      <w:r w:rsidRPr="008C4C91">
        <w:rPr>
          <w:lang w:val="ru-RU" w:eastAsia="ru-RU"/>
        </w:rPr>
        <w:t>Модернизация существующих водозаборов</w:t>
      </w:r>
      <w:bookmarkEnd w:id="25"/>
    </w:p>
    <w:p w:rsidR="002C4B90" w:rsidRPr="002C4B90" w:rsidRDefault="002C4B90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bookmarkStart w:id="26" w:name="_Toc342394720"/>
      <w:r w:rsidRPr="002C4B90">
        <w:rPr>
          <w:rFonts w:ascii="Times New Roman" w:hAnsi="Times New Roman"/>
          <w:lang w:eastAsia="ar-SA"/>
        </w:rPr>
        <w:t xml:space="preserve">Учитывая неудовлетворительное санитарно-техническое состояние существующей артезианской скважины и отсутствие возможности организовать зоны санитарной охраны, для обеспечения водой населения и промпредприятий </w:t>
      </w:r>
      <w:r w:rsidRPr="002C4B90">
        <w:rPr>
          <w:rFonts w:ascii="Times New Roman" w:hAnsi="Times New Roman"/>
          <w:bCs/>
          <w:szCs w:val="28"/>
        </w:rPr>
        <w:t xml:space="preserve">с. Ачуево и курортных территорий </w:t>
      </w:r>
      <w:r w:rsidRPr="002C4B90">
        <w:rPr>
          <w:rFonts w:ascii="Times New Roman" w:hAnsi="Times New Roman"/>
          <w:lang w:eastAsia="ar-SA"/>
        </w:rPr>
        <w:t>в полном объёме проектом предлагается схема централизованного водоснабжения с развитием нового узла головных водозаборных сооружений.</w:t>
      </w:r>
    </w:p>
    <w:p w:rsidR="006E7D6E" w:rsidRPr="008C4C91" w:rsidRDefault="006E7D6E" w:rsidP="002C60EE">
      <w:pPr>
        <w:pStyle w:val="1a"/>
        <w:numPr>
          <w:ilvl w:val="1"/>
          <w:numId w:val="22"/>
        </w:numPr>
        <w:spacing w:before="240" w:after="240"/>
        <w:ind w:left="142" w:firstLine="0"/>
        <w:rPr>
          <w:sz w:val="28"/>
          <w:szCs w:val="28"/>
          <w:lang w:val="ru-RU"/>
        </w:rPr>
      </w:pPr>
      <w:bookmarkStart w:id="27" w:name="_Toc358022000"/>
      <w:r>
        <w:rPr>
          <w:lang w:val="ru-RU" w:eastAsia="ru-RU"/>
        </w:rPr>
        <w:t>строительство новых</w:t>
      </w:r>
      <w:r w:rsidRPr="008C4C91">
        <w:rPr>
          <w:lang w:val="ru-RU" w:eastAsia="ru-RU"/>
        </w:rPr>
        <w:t xml:space="preserve"> водозаборов</w:t>
      </w:r>
      <w:r w:rsidR="00B4154F">
        <w:rPr>
          <w:lang w:val="ru-RU" w:eastAsia="ru-RU"/>
        </w:rPr>
        <w:t>.</w:t>
      </w:r>
      <w:bookmarkEnd w:id="27"/>
    </w:p>
    <w:p w:rsidR="00297BC4" w:rsidRPr="00297BC4" w:rsidRDefault="0017088D" w:rsidP="002C60EE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Строительство узла головных водозаборов преду</w:t>
      </w:r>
      <w:r w:rsidR="009C097A">
        <w:rPr>
          <w:rFonts w:ascii="Times New Roman" w:hAnsi="Times New Roman"/>
          <w:sz w:val="28"/>
          <w:szCs w:val="28"/>
          <w:lang w:val="ru-RU" w:eastAsia="ru-RU" w:bidi="ar-SA"/>
        </w:rPr>
        <w:t xml:space="preserve">смотрено </w:t>
      </w:r>
      <w:r w:rsidR="002B5673">
        <w:rPr>
          <w:rFonts w:ascii="Times New Roman" w:hAnsi="Times New Roman"/>
          <w:sz w:val="28"/>
          <w:szCs w:val="28"/>
          <w:lang w:val="ru-RU" w:eastAsia="ru-RU" w:bidi="ar-SA"/>
        </w:rPr>
        <w:t>в северо-восточной части</w:t>
      </w:r>
      <w:r w:rsidR="009C097A">
        <w:rPr>
          <w:rFonts w:ascii="Times New Roman" w:hAnsi="Times New Roman"/>
          <w:sz w:val="28"/>
          <w:szCs w:val="28"/>
          <w:lang w:val="ru-RU" w:eastAsia="ru-RU" w:bidi="ar-SA"/>
        </w:rPr>
        <w:t xml:space="preserve"> с. </w:t>
      </w:r>
      <w:r w:rsidR="0062430F">
        <w:rPr>
          <w:rFonts w:ascii="Times New Roman" w:hAnsi="Times New Roman"/>
          <w:sz w:val="28"/>
          <w:szCs w:val="28"/>
          <w:lang w:val="ru-RU" w:eastAsia="ru-RU" w:bidi="ar-SA"/>
        </w:rPr>
        <w:t>Ачуево.</w:t>
      </w:r>
    </w:p>
    <w:p w:rsidR="002B5673" w:rsidRPr="002C4B90" w:rsidRDefault="002B5673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 xml:space="preserve">Необходимо пробурить 2 куста </w:t>
      </w:r>
      <w:proofErr w:type="spellStart"/>
      <w:r w:rsidRPr="002C4B90">
        <w:rPr>
          <w:rFonts w:ascii="Times New Roman" w:hAnsi="Times New Roman"/>
          <w:lang w:eastAsia="ar-SA"/>
        </w:rPr>
        <w:t>артскважин</w:t>
      </w:r>
      <w:proofErr w:type="spellEnd"/>
      <w:r w:rsidRPr="002C4B90">
        <w:rPr>
          <w:rFonts w:ascii="Times New Roman" w:hAnsi="Times New Roman"/>
          <w:lang w:eastAsia="ar-SA"/>
        </w:rPr>
        <w:t xml:space="preserve"> по 2 скважины в кусте с дебитом 20 м</w:t>
      </w:r>
      <w:r w:rsidRPr="002C4B90">
        <w:rPr>
          <w:rFonts w:ascii="Times New Roman" w:hAnsi="Times New Roman"/>
          <w:vertAlign w:val="superscript"/>
          <w:lang w:eastAsia="ar-SA"/>
        </w:rPr>
        <w:t>3</w:t>
      </w:r>
      <w:r w:rsidRPr="002C4B90">
        <w:rPr>
          <w:rFonts w:ascii="Times New Roman" w:hAnsi="Times New Roman"/>
          <w:lang w:eastAsia="ar-SA"/>
        </w:rPr>
        <w:t>/час. Кусты скважин расположить на расстоянии 300м друг от друга.</w:t>
      </w:r>
    </w:p>
    <w:p w:rsidR="002B5673" w:rsidRPr="002C4B90" w:rsidRDefault="002B5673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 xml:space="preserve">Из </w:t>
      </w:r>
      <w:proofErr w:type="spellStart"/>
      <w:r w:rsidRPr="002C4B90">
        <w:rPr>
          <w:rFonts w:ascii="Times New Roman" w:hAnsi="Times New Roman"/>
          <w:lang w:eastAsia="ar-SA"/>
        </w:rPr>
        <w:t>артскважин</w:t>
      </w:r>
      <w:proofErr w:type="spellEnd"/>
      <w:r w:rsidRPr="002C4B90">
        <w:rPr>
          <w:rFonts w:ascii="Times New Roman" w:hAnsi="Times New Roman"/>
          <w:lang w:eastAsia="ar-SA"/>
        </w:rPr>
        <w:t xml:space="preserve"> вода глубоководными насосами подается в резервуары, расположенные на территории площадки головных водозаборных сооружений, а затем из резервуаров вода с помощью насосов, установленных в насосной станции II подъема, по водоводам подается в кольцевую разводящую сеть.</w:t>
      </w:r>
    </w:p>
    <w:p w:rsidR="002B5673" w:rsidRPr="002C4B90" w:rsidRDefault="002B5673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Для обеззараживания воды на площадке головных водозаборных сооружений предусматривается строительство электролизной установки.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 Раствор хлорной воды подается в водовод перед резервуарами.</w:t>
      </w:r>
    </w:p>
    <w:p w:rsidR="002B5673" w:rsidRPr="002C4B90" w:rsidRDefault="002B5673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В состав узла головных водозаборных сооружений входят: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Артезианские скважины – 2 куста по 2 скважины в кусте.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 xml:space="preserve">Два резервуара </w:t>
      </w:r>
      <w:proofErr w:type="spellStart"/>
      <w:r w:rsidRPr="002C4B90">
        <w:rPr>
          <w:rFonts w:ascii="Times New Roman" w:hAnsi="Times New Roman"/>
          <w:lang w:eastAsia="ar-SA"/>
        </w:rPr>
        <w:t>хозпитьевого</w:t>
      </w:r>
      <w:proofErr w:type="spellEnd"/>
      <w:r w:rsidRPr="002C4B90">
        <w:rPr>
          <w:rFonts w:ascii="Times New Roman" w:hAnsi="Times New Roman"/>
          <w:lang w:eastAsia="ar-SA"/>
        </w:rPr>
        <w:t xml:space="preserve"> противопожарного запаса воды.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Насосная станция II подъема с электролизной.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Фильтры-поглотители – 2 шт.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Трансформаторная подстанция.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t>Дизельная.</w:t>
      </w:r>
    </w:p>
    <w:p w:rsidR="002B5673" w:rsidRPr="002C4B90" w:rsidRDefault="002B5673" w:rsidP="002C60EE">
      <w:pPr>
        <w:pStyle w:val="ab"/>
        <w:numPr>
          <w:ilvl w:val="0"/>
          <w:numId w:val="33"/>
        </w:numPr>
        <w:tabs>
          <w:tab w:val="clear" w:pos="720"/>
          <w:tab w:val="left" w:pos="1069"/>
        </w:tabs>
        <w:suppressAutoHyphens/>
        <w:spacing w:line="276" w:lineRule="auto"/>
        <w:ind w:left="1069" w:right="141"/>
        <w:rPr>
          <w:rFonts w:ascii="Times New Roman" w:hAnsi="Times New Roman"/>
          <w:lang w:eastAsia="ar-SA"/>
        </w:rPr>
      </w:pPr>
      <w:r w:rsidRPr="002C4B90">
        <w:rPr>
          <w:rFonts w:ascii="Times New Roman" w:hAnsi="Times New Roman"/>
          <w:lang w:eastAsia="ar-SA"/>
        </w:rPr>
        <w:lastRenderedPageBreak/>
        <w:t>Проходная с бытовками, зона строгого режима.</w:t>
      </w:r>
    </w:p>
    <w:p w:rsidR="002B5673" w:rsidRPr="002C4B90" w:rsidRDefault="002B5673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ru-RU" w:eastAsia="ar-SA"/>
        </w:rPr>
        <w:t>П</w:t>
      </w:r>
      <w:proofErr w:type="spellStart"/>
      <w:r w:rsidRPr="002C4B90">
        <w:rPr>
          <w:rFonts w:ascii="Times New Roman" w:hAnsi="Times New Roman"/>
          <w:lang w:eastAsia="ar-SA"/>
        </w:rPr>
        <w:t>редусматривается</w:t>
      </w:r>
      <w:proofErr w:type="spellEnd"/>
      <w:r w:rsidRPr="002C4B90">
        <w:rPr>
          <w:rFonts w:ascii="Times New Roman" w:hAnsi="Times New Roman"/>
          <w:lang w:eastAsia="ar-SA"/>
        </w:rPr>
        <w:t xml:space="preserve"> строительство новых водопроводных сетей взамен существующих, с увеличением их диаметра для пропуска планируемого расхода воды на </w:t>
      </w:r>
      <w:proofErr w:type="spellStart"/>
      <w:r w:rsidRPr="002C4B90">
        <w:rPr>
          <w:rFonts w:ascii="Times New Roman" w:hAnsi="Times New Roman"/>
          <w:lang w:eastAsia="ar-SA"/>
        </w:rPr>
        <w:t>хозпитьевые</w:t>
      </w:r>
      <w:proofErr w:type="spellEnd"/>
      <w:r w:rsidRPr="002C4B90">
        <w:rPr>
          <w:rFonts w:ascii="Times New Roman" w:hAnsi="Times New Roman"/>
          <w:lang w:eastAsia="ar-SA"/>
        </w:rPr>
        <w:t xml:space="preserve"> противопожарные нужды.</w:t>
      </w:r>
    </w:p>
    <w:p w:rsidR="002B5673" w:rsidRDefault="002B5673" w:rsidP="002C60EE">
      <w:pPr>
        <w:pStyle w:val="ab"/>
        <w:spacing w:line="276" w:lineRule="auto"/>
        <w:ind w:right="141"/>
        <w:rPr>
          <w:rFonts w:ascii="Times New Roman" w:hAnsi="Times New Roman"/>
          <w:lang w:val="ru-RU" w:eastAsia="ar-SA"/>
        </w:rPr>
      </w:pPr>
      <w:r w:rsidRPr="002C4B90">
        <w:rPr>
          <w:rFonts w:ascii="Times New Roman" w:hAnsi="Times New Roman"/>
          <w:lang w:eastAsia="ar-SA"/>
        </w:rPr>
        <w:t>После строительства нового узла водозаборных сооружений необходимо сети центральной части села переключить на новый узел.</w:t>
      </w:r>
    </w:p>
    <w:p w:rsidR="00AE4BA6" w:rsidRDefault="00AE4BA6" w:rsidP="002C60EE">
      <w:pPr>
        <w:pStyle w:val="ab"/>
        <w:spacing w:line="276" w:lineRule="auto"/>
        <w:ind w:right="141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В х. Слободка водозаборные сооружения предусмотрено перенести </w:t>
      </w:r>
      <w:r w:rsidR="00E33ACE">
        <w:rPr>
          <w:rFonts w:ascii="Times New Roman" w:hAnsi="Times New Roman"/>
          <w:lang w:val="ru-RU" w:eastAsia="ar-SA"/>
        </w:rPr>
        <w:t>на восток от жилой застройки населенного пункта.</w:t>
      </w:r>
      <w:r w:rsidR="002E028E">
        <w:rPr>
          <w:rFonts w:ascii="Times New Roman" w:hAnsi="Times New Roman"/>
          <w:lang w:val="ru-RU" w:eastAsia="ar-SA"/>
        </w:rPr>
        <w:t xml:space="preserve"> </w:t>
      </w:r>
      <w:proofErr w:type="gramStart"/>
      <w:r w:rsidR="002E028E">
        <w:rPr>
          <w:rFonts w:ascii="Times New Roman" w:hAnsi="Times New Roman"/>
          <w:lang w:val="ru-RU" w:eastAsia="ar-SA"/>
        </w:rPr>
        <w:t xml:space="preserve">На территории водопроводных сооружений предусмотрено строительство ВБР-50-18, </w:t>
      </w:r>
      <w:r w:rsidR="00A73922">
        <w:rPr>
          <w:rFonts w:ascii="Times New Roman" w:hAnsi="Times New Roman"/>
          <w:lang w:val="ru-RU" w:eastAsia="ar-SA"/>
        </w:rPr>
        <w:t>в которую будет подаваться погружными насосами 1 подъема вода из двух артезиански</w:t>
      </w:r>
      <w:r w:rsidR="00A76CED">
        <w:rPr>
          <w:rFonts w:ascii="Times New Roman" w:hAnsi="Times New Roman"/>
          <w:lang w:val="ru-RU" w:eastAsia="ar-SA"/>
        </w:rPr>
        <w:t>х скважин (рабочей и резервной)</w:t>
      </w:r>
      <w:r w:rsidR="0041657B">
        <w:rPr>
          <w:rFonts w:ascii="Times New Roman" w:hAnsi="Times New Roman"/>
          <w:lang w:val="ru-RU" w:eastAsia="ar-SA"/>
        </w:rPr>
        <w:t xml:space="preserve">, </w:t>
      </w:r>
      <w:r w:rsidR="004E3109">
        <w:rPr>
          <w:rFonts w:ascii="Times New Roman" w:hAnsi="Times New Roman"/>
          <w:lang w:val="ru-RU" w:eastAsia="ar-SA"/>
        </w:rPr>
        <w:t xml:space="preserve">прошедшая </w:t>
      </w:r>
      <w:r w:rsidR="0041657B">
        <w:rPr>
          <w:rFonts w:ascii="Times New Roman" w:hAnsi="Times New Roman"/>
          <w:lang w:val="ru-RU" w:eastAsia="ar-SA"/>
        </w:rPr>
        <w:t>через станцию водоподготовки</w:t>
      </w:r>
      <w:r w:rsidR="004E3109">
        <w:rPr>
          <w:rFonts w:ascii="Times New Roman" w:hAnsi="Times New Roman"/>
          <w:lang w:val="ru-RU" w:eastAsia="ar-SA"/>
        </w:rPr>
        <w:t>.</w:t>
      </w:r>
      <w:proofErr w:type="gramEnd"/>
      <w:r w:rsidR="004E3109">
        <w:rPr>
          <w:rFonts w:ascii="Times New Roman" w:hAnsi="Times New Roman"/>
          <w:lang w:val="ru-RU" w:eastAsia="ar-SA"/>
        </w:rPr>
        <w:t xml:space="preserve"> Далее вода из водонапорной башни самотеком поступает в кольцевую сеть водопровода. </w:t>
      </w:r>
    </w:p>
    <w:p w:rsidR="004032EB" w:rsidRPr="002C4B90" w:rsidRDefault="004032EB" w:rsidP="002C60EE">
      <w:pPr>
        <w:pStyle w:val="ab"/>
        <w:spacing w:line="276" w:lineRule="auto"/>
        <w:ind w:right="141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val="ru-RU" w:eastAsia="ar-SA"/>
        </w:rPr>
        <w:t>П</w:t>
      </w:r>
      <w:proofErr w:type="spellStart"/>
      <w:r w:rsidRPr="002C4B90">
        <w:rPr>
          <w:rFonts w:ascii="Times New Roman" w:hAnsi="Times New Roman"/>
          <w:lang w:eastAsia="ar-SA"/>
        </w:rPr>
        <w:t>редусматривается</w:t>
      </w:r>
      <w:proofErr w:type="spellEnd"/>
      <w:r w:rsidRPr="002C4B90">
        <w:rPr>
          <w:rFonts w:ascii="Times New Roman" w:hAnsi="Times New Roman"/>
          <w:lang w:eastAsia="ar-SA"/>
        </w:rPr>
        <w:t xml:space="preserve"> строительство новых водопроводных сетей взамен существующих, </w:t>
      </w:r>
      <w:r w:rsidR="002C257A">
        <w:rPr>
          <w:rFonts w:ascii="Times New Roman" w:hAnsi="Times New Roman"/>
          <w:lang w:val="ru-RU" w:eastAsia="ar-SA"/>
        </w:rPr>
        <w:t>которые исчерпали свой эксплуатационный ресурс</w:t>
      </w:r>
      <w:r w:rsidR="00740CAF">
        <w:rPr>
          <w:rFonts w:ascii="Times New Roman" w:hAnsi="Times New Roman"/>
          <w:lang w:val="ru-RU" w:eastAsia="ar-SA"/>
        </w:rPr>
        <w:t>, на полиэтиленовые трубы</w:t>
      </w:r>
      <w:r w:rsidR="002C257A">
        <w:rPr>
          <w:rFonts w:ascii="Times New Roman" w:hAnsi="Times New Roman"/>
          <w:lang w:val="ru-RU" w:eastAsia="ar-SA"/>
        </w:rPr>
        <w:t>.</w:t>
      </w:r>
    </w:p>
    <w:p w:rsidR="004032EB" w:rsidRDefault="004032EB" w:rsidP="002C60EE">
      <w:pPr>
        <w:pStyle w:val="ab"/>
        <w:spacing w:line="276" w:lineRule="auto"/>
        <w:ind w:right="141"/>
        <w:rPr>
          <w:rFonts w:ascii="Times New Roman" w:hAnsi="Times New Roman"/>
          <w:lang w:val="ru-RU" w:eastAsia="ar-SA"/>
        </w:rPr>
      </w:pPr>
      <w:r w:rsidRPr="002C4B90">
        <w:rPr>
          <w:rFonts w:ascii="Times New Roman" w:hAnsi="Times New Roman"/>
          <w:lang w:eastAsia="ar-SA"/>
        </w:rPr>
        <w:t xml:space="preserve">После строительства нового узла водозаборных сооружений необходимо сети </w:t>
      </w:r>
      <w:r w:rsidR="00740CAF">
        <w:rPr>
          <w:rFonts w:ascii="Times New Roman" w:hAnsi="Times New Roman"/>
          <w:lang w:val="ru-RU" w:eastAsia="ar-SA"/>
        </w:rPr>
        <w:t xml:space="preserve">водоснабжения </w:t>
      </w:r>
      <w:r w:rsidRPr="002C4B90">
        <w:rPr>
          <w:rFonts w:ascii="Times New Roman" w:hAnsi="Times New Roman"/>
          <w:lang w:eastAsia="ar-SA"/>
        </w:rPr>
        <w:t>переключить на новый узел.</w:t>
      </w:r>
    </w:p>
    <w:p w:rsidR="004032EB" w:rsidRPr="00AE4BA6" w:rsidRDefault="004032EB" w:rsidP="002C60EE">
      <w:pPr>
        <w:pStyle w:val="ab"/>
        <w:spacing w:line="276" w:lineRule="auto"/>
        <w:ind w:right="141"/>
        <w:rPr>
          <w:rFonts w:ascii="Times New Roman" w:hAnsi="Times New Roman"/>
          <w:lang w:val="ru-RU" w:eastAsia="ar-SA"/>
        </w:rPr>
      </w:pPr>
    </w:p>
    <w:p w:rsidR="001C7475" w:rsidRPr="002B5673" w:rsidRDefault="001C7475" w:rsidP="002C60EE">
      <w:pPr>
        <w:spacing w:line="276" w:lineRule="auto"/>
        <w:rPr>
          <w:rFonts w:ascii="Times New Roman" w:hAnsi="Times New Roman"/>
          <w:sz w:val="28"/>
          <w:szCs w:val="28"/>
          <w:lang w:val="x-none" w:eastAsia="ru-RU" w:bidi="ar-SA"/>
        </w:rPr>
      </w:pPr>
    </w:p>
    <w:p w:rsidR="001C7475" w:rsidRPr="001C7475" w:rsidRDefault="001C7475" w:rsidP="002C60EE">
      <w:pPr>
        <w:spacing w:before="120" w:after="120" w:line="276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1C7475">
        <w:rPr>
          <w:rFonts w:ascii="Times New Roman" w:hAnsi="Times New Roman"/>
          <w:b/>
          <w:sz w:val="28"/>
          <w:szCs w:val="28"/>
          <w:lang w:val="ru-RU"/>
        </w:rPr>
        <w:t>Создание системы управления водным балансом и режимом подачи и распределения воды</w:t>
      </w:r>
    </w:p>
    <w:p w:rsidR="001C7475" w:rsidRPr="001C7475" w:rsidRDefault="001C7475" w:rsidP="002C60E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Цель:</w:t>
      </w:r>
    </w:p>
    <w:p w:rsidR="001C7475" w:rsidRPr="001C7475" w:rsidRDefault="001C7475" w:rsidP="002C60E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1C747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1C7475">
        <w:rPr>
          <w:rFonts w:ascii="Times New Roman" w:hAnsi="Times New Roman"/>
          <w:sz w:val="28"/>
          <w:szCs w:val="28"/>
          <w:lang w:val="ru-RU"/>
        </w:rPr>
        <w:t xml:space="preserve"> подачи и распределения воды.</w:t>
      </w:r>
    </w:p>
    <w:p w:rsidR="001C7475" w:rsidRPr="001C7475" w:rsidRDefault="001C7475" w:rsidP="002C60EE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Сокращение неучтенных расходов в процессе распределения и реализации воды.</w:t>
      </w:r>
    </w:p>
    <w:p w:rsidR="001C7475" w:rsidRPr="001C7475" w:rsidRDefault="001C7475" w:rsidP="002C60E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1C7475" w:rsidRPr="001C7475" w:rsidRDefault="001C7475" w:rsidP="002C60EE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1C7475" w:rsidRPr="001C7475" w:rsidRDefault="001C7475" w:rsidP="002C60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1C7475" w:rsidRPr="001C7475" w:rsidRDefault="001C7475" w:rsidP="002C60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1C7475">
        <w:rPr>
          <w:rFonts w:ascii="Times New Roman" w:hAnsi="Times New Roman"/>
          <w:sz w:val="28"/>
          <w:szCs w:val="28"/>
        </w:rPr>
        <w:t>Установка</w:t>
      </w:r>
      <w:proofErr w:type="spellEnd"/>
      <w:r w:rsidRPr="001C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475">
        <w:rPr>
          <w:rFonts w:ascii="Times New Roman" w:hAnsi="Times New Roman"/>
          <w:sz w:val="28"/>
          <w:szCs w:val="28"/>
        </w:rPr>
        <w:t>регуляторов</w:t>
      </w:r>
      <w:proofErr w:type="spellEnd"/>
      <w:r w:rsidRPr="001C74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7475">
        <w:rPr>
          <w:rFonts w:ascii="Times New Roman" w:hAnsi="Times New Roman"/>
          <w:sz w:val="28"/>
          <w:szCs w:val="28"/>
        </w:rPr>
        <w:t>давления</w:t>
      </w:r>
      <w:proofErr w:type="spellEnd"/>
      <w:r w:rsidRPr="001C7475">
        <w:rPr>
          <w:rFonts w:ascii="Times New Roman" w:hAnsi="Times New Roman"/>
          <w:sz w:val="28"/>
          <w:szCs w:val="28"/>
        </w:rPr>
        <w:t>;</w:t>
      </w:r>
    </w:p>
    <w:p w:rsidR="001C7475" w:rsidRPr="001C7475" w:rsidRDefault="001C7475" w:rsidP="002C60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Доработка гидравлической модели с повышением степени детализации;</w:t>
      </w:r>
    </w:p>
    <w:p w:rsidR="001C7475" w:rsidRPr="001C7475" w:rsidRDefault="001C7475" w:rsidP="002C60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1C7475" w:rsidRPr="001C7475" w:rsidRDefault="001C7475" w:rsidP="002C60EE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1C7475" w:rsidRPr="001C7475" w:rsidRDefault="001C7475" w:rsidP="002C60EE">
      <w:pPr>
        <w:tabs>
          <w:tab w:val="num" w:pos="72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C7475">
        <w:rPr>
          <w:rFonts w:ascii="Times New Roman" w:hAnsi="Times New Roman"/>
          <w:sz w:val="28"/>
          <w:szCs w:val="28"/>
          <w:lang w:val="ru-RU"/>
        </w:rPr>
        <w:t>Сокращение скрытых утечек и снижение неучтенных расходов</w:t>
      </w:r>
      <w:proofErr w:type="gramStart"/>
      <w:r w:rsidRPr="001C74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0B3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2C60EE" w:rsidRDefault="002C60EE" w:rsidP="001C74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EE" w:rsidRDefault="002C60EE" w:rsidP="001C747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7475" w:rsidRPr="002C60EE" w:rsidRDefault="001C7475" w:rsidP="001C7475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2C60EE">
        <w:rPr>
          <w:rFonts w:ascii="Times New Roman" w:hAnsi="Times New Roman"/>
          <w:sz w:val="24"/>
          <w:szCs w:val="24"/>
          <w:lang w:val="ru-RU"/>
        </w:rPr>
        <w:lastRenderedPageBreak/>
        <w:t>Рисунок 14. Принципиальная схема сбора и передачи данных</w:t>
      </w:r>
    </w:p>
    <w:p w:rsidR="001C7475" w:rsidRPr="001C7475" w:rsidRDefault="001C7475" w:rsidP="001C7475">
      <w:pPr>
        <w:rPr>
          <w:rFonts w:ascii="Times New Roman" w:hAnsi="Times New Roman"/>
          <w:sz w:val="28"/>
          <w:szCs w:val="28"/>
        </w:rPr>
      </w:pPr>
      <w:r w:rsidRPr="002C225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AE71D47" wp14:editId="4F5AF267">
            <wp:extent cx="4239260" cy="3040380"/>
            <wp:effectExtent l="0" t="0" r="8890" b="762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CB6" w:rsidRDefault="00787CB6" w:rsidP="00B33B0F">
      <w:pPr>
        <w:pStyle w:val="1a"/>
        <w:ind w:left="2706"/>
        <w:jc w:val="both"/>
        <w:rPr>
          <w:lang w:val="ru-RU"/>
        </w:rPr>
      </w:pPr>
      <w:bookmarkStart w:id="28" w:name="_Toc342394721"/>
      <w:bookmarkStart w:id="29" w:name="_Toc337678703"/>
      <w:bookmarkEnd w:id="26"/>
    </w:p>
    <w:p w:rsidR="009D364A" w:rsidRPr="008C4C91" w:rsidRDefault="00EC5B43" w:rsidP="008D2168">
      <w:pPr>
        <w:pStyle w:val="1a"/>
        <w:numPr>
          <w:ilvl w:val="1"/>
          <w:numId w:val="30"/>
        </w:numPr>
        <w:jc w:val="both"/>
        <w:rPr>
          <w:sz w:val="28"/>
          <w:szCs w:val="28"/>
          <w:lang w:val="ru-RU"/>
        </w:rPr>
      </w:pPr>
      <w:bookmarkStart w:id="30" w:name="_Toc358022001"/>
      <w:bookmarkEnd w:id="28"/>
      <w:r>
        <w:rPr>
          <w:lang w:val="ru-RU"/>
        </w:rPr>
        <w:t>реконструкция существующих сетей водопровода.</w:t>
      </w:r>
      <w:bookmarkEnd w:id="30"/>
    </w:p>
    <w:p w:rsidR="00EC3D2B" w:rsidRPr="00EC3D2B" w:rsidRDefault="00EC3D2B" w:rsidP="00B33B0F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bookmarkStart w:id="31" w:name="_Toc342394722"/>
      <w:r w:rsidRPr="00EC3D2B">
        <w:rPr>
          <w:rFonts w:ascii="Times New Roman" w:hAnsi="Times New Roman"/>
          <w:color w:val="000000"/>
          <w:sz w:val="28"/>
          <w:lang w:val="ru-RU"/>
        </w:rPr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</w:t>
      </w:r>
      <w:r w:rsidRPr="00EC3D2B">
        <w:rPr>
          <w:rFonts w:ascii="Times New Roman" w:hAnsi="Times New Roman"/>
          <w:color w:val="000000"/>
          <w:sz w:val="28"/>
        </w:rPr>
        <w:t> </w:t>
      </w:r>
      <w:r w:rsidRPr="00EC3D2B">
        <w:rPr>
          <w:rFonts w:ascii="Times New Roman" w:hAnsi="Times New Roman"/>
          <w:color w:val="000000"/>
          <w:sz w:val="28"/>
          <w:lang w:val="ru-RU"/>
        </w:rPr>
        <w:t>превышает 20 – 25</w:t>
      </w:r>
      <w:r w:rsidRPr="00EC3D2B">
        <w:rPr>
          <w:rFonts w:ascii="Times New Roman" w:hAnsi="Times New Roman"/>
          <w:color w:val="000000"/>
          <w:sz w:val="28"/>
        </w:rPr>
        <w:t> </w:t>
      </w:r>
      <w:r w:rsidRPr="00EC3D2B">
        <w:rPr>
          <w:rFonts w:ascii="Times New Roman" w:hAnsi="Times New Roman"/>
          <w:color w:val="000000"/>
          <w:sz w:val="28"/>
          <w:lang w:val="ru-RU"/>
        </w:rPr>
        <w:t>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 – 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 жителей.</w:t>
      </w:r>
    </w:p>
    <w:p w:rsidR="00EC3D2B" w:rsidRPr="00EC3D2B" w:rsidRDefault="00EC3D2B" w:rsidP="00B33B0F">
      <w:pPr>
        <w:shd w:val="clear" w:color="auto" w:fill="FFFFFF"/>
        <w:tabs>
          <w:tab w:val="left" w:pos="1114"/>
        </w:tabs>
        <w:spacing w:line="276" w:lineRule="auto"/>
        <w:ind w:firstLine="736"/>
        <w:rPr>
          <w:rFonts w:ascii="Times New Roman" w:hAnsi="Times New Roman"/>
          <w:color w:val="000000"/>
          <w:sz w:val="28"/>
          <w:lang w:val="ru-RU"/>
        </w:rPr>
      </w:pPr>
      <w:r w:rsidRPr="00EC3D2B">
        <w:rPr>
          <w:rFonts w:ascii="Times New Roman" w:hAnsi="Times New Roman"/>
          <w:color w:val="000000"/>
          <w:sz w:val="28"/>
          <w:lang w:val="ru-RU"/>
        </w:rPr>
        <w:t>Расчёты позволяют спрогнозировать снижение основных показателей аварийности к 20</w:t>
      </w:r>
      <w:r w:rsidR="000C72FD">
        <w:rPr>
          <w:rFonts w:ascii="Times New Roman" w:hAnsi="Times New Roman"/>
          <w:color w:val="000000"/>
          <w:sz w:val="28"/>
          <w:lang w:val="ru-RU"/>
        </w:rPr>
        <w:t>28</w:t>
      </w:r>
      <w:r w:rsidRPr="00EC3D2B">
        <w:rPr>
          <w:rFonts w:ascii="Times New Roman" w:hAnsi="Times New Roman"/>
          <w:color w:val="000000"/>
          <w:sz w:val="28"/>
          <w:lang w:val="ru-RU"/>
        </w:rPr>
        <w:t xml:space="preserve"> году при условии финансирования выполнения предлагаемых мероприятий.</w:t>
      </w:r>
    </w:p>
    <w:p w:rsidR="00EC3D2B" w:rsidRPr="00EC3D2B" w:rsidRDefault="00EC3D2B" w:rsidP="00B33B0F">
      <w:pPr>
        <w:shd w:val="clear" w:color="auto" w:fill="FFFFFF"/>
        <w:tabs>
          <w:tab w:val="left" w:pos="1114"/>
        </w:tabs>
        <w:spacing w:line="276" w:lineRule="auto"/>
        <w:ind w:firstLine="737"/>
        <w:rPr>
          <w:rFonts w:ascii="Times New Roman" w:hAnsi="Times New Roman"/>
          <w:color w:val="000000"/>
          <w:sz w:val="28"/>
          <w:lang w:val="ru-RU"/>
        </w:rPr>
      </w:pPr>
      <w:r w:rsidRPr="00EC3D2B">
        <w:rPr>
          <w:rFonts w:ascii="Times New Roman" w:hAnsi="Times New Roman"/>
          <w:color w:val="000000"/>
          <w:sz w:val="28"/>
          <w:lang w:val="ru-RU"/>
        </w:rPr>
        <w:t xml:space="preserve"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</w:t>
      </w:r>
      <w:r w:rsidRPr="00EC3D2B">
        <w:rPr>
          <w:rFonts w:ascii="Times New Roman" w:hAnsi="Times New Roman"/>
          <w:color w:val="000000"/>
          <w:sz w:val="28"/>
          <w:lang w:val="ru-RU"/>
        </w:rPr>
        <w:lastRenderedPageBreak/>
        <w:t>не изменяя потребительских свойств, сократить расходы на возобновление основных фондов.</w:t>
      </w:r>
    </w:p>
    <w:p w:rsidR="00EC3D2B" w:rsidRPr="00EC3D2B" w:rsidRDefault="00EC3D2B" w:rsidP="00B33B0F">
      <w:pPr>
        <w:spacing w:line="276" w:lineRule="auto"/>
        <w:ind w:firstLine="709"/>
        <w:rPr>
          <w:rFonts w:ascii="Times New Roman" w:hAnsi="Times New Roman"/>
          <w:color w:val="000000"/>
          <w:sz w:val="28"/>
          <w:lang w:val="ru-RU"/>
        </w:rPr>
      </w:pPr>
      <w:r w:rsidRPr="00EC3D2B">
        <w:rPr>
          <w:rFonts w:ascii="Times New Roman" w:hAnsi="Times New Roman"/>
          <w:color w:val="000000"/>
          <w:sz w:val="28"/>
          <w:lang w:val="ru-RU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EC3D2B" w:rsidRPr="00EC3D2B" w:rsidRDefault="00EC3D2B" w:rsidP="00B33B0F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C3D2B">
        <w:rPr>
          <w:rFonts w:ascii="Times New Roman" w:hAnsi="Times New Roman"/>
          <w:sz w:val="28"/>
          <w:szCs w:val="28"/>
        </w:rPr>
        <w:t>Цели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: </w:t>
      </w:r>
    </w:p>
    <w:p w:rsidR="00EC3D2B" w:rsidRPr="00EC3D2B" w:rsidRDefault="00EC3D2B" w:rsidP="00B33B0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 w:hanging="218"/>
        <w:jc w:val="lef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C3D2B">
        <w:rPr>
          <w:rFonts w:ascii="Times New Roman" w:hAnsi="Times New Roman"/>
          <w:sz w:val="28"/>
          <w:szCs w:val="28"/>
        </w:rPr>
        <w:t>Повышение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2B">
        <w:rPr>
          <w:rFonts w:ascii="Times New Roman" w:hAnsi="Times New Roman"/>
          <w:sz w:val="28"/>
          <w:szCs w:val="28"/>
        </w:rPr>
        <w:t>надежности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2B">
        <w:rPr>
          <w:rFonts w:ascii="Times New Roman" w:hAnsi="Times New Roman"/>
          <w:sz w:val="28"/>
          <w:szCs w:val="28"/>
        </w:rPr>
        <w:t>подачи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2B">
        <w:rPr>
          <w:rFonts w:ascii="Times New Roman" w:hAnsi="Times New Roman"/>
          <w:sz w:val="28"/>
          <w:szCs w:val="28"/>
        </w:rPr>
        <w:t>воды</w:t>
      </w:r>
      <w:proofErr w:type="spellEnd"/>
    </w:p>
    <w:p w:rsidR="00EC3D2B" w:rsidRPr="00EC3D2B" w:rsidRDefault="00EC3D2B" w:rsidP="00B33B0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 w:hanging="218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C3D2B">
        <w:rPr>
          <w:rFonts w:ascii="Times New Roman" w:hAnsi="Times New Roman"/>
          <w:sz w:val="28"/>
          <w:szCs w:val="28"/>
          <w:lang w:val="ru-RU"/>
        </w:rPr>
        <w:t>Снижение неучтенных расходов за счет сокращения:</w:t>
      </w:r>
    </w:p>
    <w:p w:rsidR="00EC3D2B" w:rsidRPr="00EC3D2B" w:rsidRDefault="00EC3D2B" w:rsidP="00B33B0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C3D2B">
        <w:rPr>
          <w:rFonts w:ascii="Times New Roman" w:hAnsi="Times New Roman"/>
          <w:sz w:val="28"/>
          <w:szCs w:val="28"/>
        </w:rPr>
        <w:t>потерь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2B">
        <w:rPr>
          <w:rFonts w:ascii="Times New Roman" w:hAnsi="Times New Roman"/>
          <w:sz w:val="28"/>
          <w:szCs w:val="28"/>
        </w:rPr>
        <w:t>при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2B">
        <w:rPr>
          <w:rFonts w:ascii="Times New Roman" w:hAnsi="Times New Roman"/>
          <w:sz w:val="28"/>
          <w:szCs w:val="28"/>
        </w:rPr>
        <w:t>авариях</w:t>
      </w:r>
      <w:proofErr w:type="spellEnd"/>
      <w:r w:rsidRPr="00EC3D2B">
        <w:rPr>
          <w:rFonts w:ascii="Times New Roman" w:hAnsi="Times New Roman"/>
          <w:sz w:val="28"/>
          <w:szCs w:val="28"/>
        </w:rPr>
        <w:t>;</w:t>
      </w:r>
    </w:p>
    <w:p w:rsidR="00EC3D2B" w:rsidRPr="00EC3D2B" w:rsidRDefault="00EC3D2B" w:rsidP="00B33B0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C3D2B">
        <w:rPr>
          <w:rFonts w:ascii="Times New Roman" w:hAnsi="Times New Roman"/>
          <w:sz w:val="28"/>
          <w:szCs w:val="28"/>
        </w:rPr>
        <w:t>скрытых</w:t>
      </w:r>
      <w:proofErr w:type="spellEnd"/>
      <w:r w:rsidRPr="00EC3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D2B">
        <w:rPr>
          <w:rFonts w:ascii="Times New Roman" w:hAnsi="Times New Roman"/>
          <w:sz w:val="28"/>
          <w:szCs w:val="28"/>
        </w:rPr>
        <w:t>утечек</w:t>
      </w:r>
      <w:proofErr w:type="spellEnd"/>
      <w:r w:rsidRPr="00EC3D2B">
        <w:rPr>
          <w:rFonts w:ascii="Times New Roman" w:hAnsi="Times New Roman"/>
          <w:sz w:val="28"/>
          <w:szCs w:val="28"/>
        </w:rPr>
        <w:t>;</w:t>
      </w:r>
    </w:p>
    <w:p w:rsidR="00EC3D2B" w:rsidRPr="00EC3D2B" w:rsidRDefault="00EC3D2B" w:rsidP="00B33B0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709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C3D2B">
        <w:rPr>
          <w:rFonts w:ascii="Times New Roman" w:hAnsi="Times New Roman"/>
          <w:sz w:val="28"/>
          <w:szCs w:val="28"/>
          <w:lang w:val="ru-RU"/>
        </w:rPr>
        <w:t>полезных расходов на промывку сетей.</w:t>
      </w:r>
    </w:p>
    <w:p w:rsidR="00EC3D2B" w:rsidRPr="00EC3D2B" w:rsidRDefault="00EC3D2B" w:rsidP="00B33B0F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EC3D2B">
        <w:rPr>
          <w:rFonts w:ascii="Times New Roman" w:hAnsi="Times New Roman"/>
          <w:sz w:val="28"/>
          <w:szCs w:val="28"/>
        </w:rPr>
        <w:t>Задачи</w:t>
      </w:r>
      <w:proofErr w:type="spellEnd"/>
      <w:r w:rsidRPr="00EC3D2B">
        <w:rPr>
          <w:rFonts w:ascii="Times New Roman" w:hAnsi="Times New Roman"/>
          <w:sz w:val="28"/>
          <w:szCs w:val="28"/>
        </w:rPr>
        <w:t>:</w:t>
      </w:r>
    </w:p>
    <w:p w:rsidR="00EC3D2B" w:rsidRPr="00EC3D2B" w:rsidRDefault="00EC3D2B" w:rsidP="00B33B0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C3D2B">
        <w:rPr>
          <w:rFonts w:ascii="Times New Roman" w:hAnsi="Times New Roman"/>
          <w:sz w:val="28"/>
          <w:szCs w:val="28"/>
          <w:lang w:val="ru-RU"/>
        </w:rPr>
        <w:t xml:space="preserve">Перекладка до 1,0 км имеющихся на балансе магистральных и уличных сетей водопровода в год (всего </w:t>
      </w:r>
      <w:r w:rsidR="009141A3">
        <w:rPr>
          <w:rFonts w:ascii="Times New Roman" w:hAnsi="Times New Roman"/>
          <w:sz w:val="28"/>
          <w:szCs w:val="28"/>
          <w:lang w:val="ru-RU"/>
        </w:rPr>
        <w:t xml:space="preserve">1.66 </w:t>
      </w:r>
      <w:r w:rsidRPr="00EC3D2B">
        <w:rPr>
          <w:rFonts w:ascii="Times New Roman" w:hAnsi="Times New Roman"/>
          <w:sz w:val="28"/>
          <w:szCs w:val="28"/>
          <w:lang w:val="ru-RU"/>
        </w:rPr>
        <w:t>км);</w:t>
      </w:r>
    </w:p>
    <w:p w:rsidR="00EC3D2B" w:rsidRPr="00EC3D2B" w:rsidRDefault="00EC3D2B" w:rsidP="00B33B0F">
      <w:pPr>
        <w:tabs>
          <w:tab w:val="num" w:pos="1440"/>
        </w:tabs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C3D2B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EC3D2B" w:rsidRPr="00EC3D2B" w:rsidRDefault="00EC3D2B" w:rsidP="00B3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C3D2B">
        <w:rPr>
          <w:rFonts w:ascii="Times New Roman" w:hAnsi="Times New Roman"/>
          <w:sz w:val="28"/>
          <w:szCs w:val="28"/>
          <w:lang w:val="ru-RU"/>
        </w:rPr>
        <w:t>Сокращение удельной аварийности</w:t>
      </w:r>
      <w:r w:rsidR="004612D8">
        <w:rPr>
          <w:rFonts w:ascii="Times New Roman" w:hAnsi="Times New Roman"/>
          <w:sz w:val="28"/>
          <w:szCs w:val="28"/>
          <w:lang w:val="ru-RU"/>
        </w:rPr>
        <w:t>.</w:t>
      </w:r>
    </w:p>
    <w:p w:rsidR="00EC3D2B" w:rsidRPr="00EC3D2B" w:rsidRDefault="00EC3D2B" w:rsidP="00B33B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426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C3D2B">
        <w:rPr>
          <w:rFonts w:ascii="Times New Roman" w:hAnsi="Times New Roman"/>
          <w:sz w:val="28"/>
          <w:szCs w:val="28"/>
          <w:lang w:val="ru-RU"/>
        </w:rPr>
        <w:t>Сокращение неучтенных расходов и потерь воды, связанных с эксплуатацией сетей.</w:t>
      </w:r>
    </w:p>
    <w:p w:rsidR="00EC3D2B" w:rsidRPr="00B33B0F" w:rsidRDefault="00EC3D2B" w:rsidP="00EC3D2B">
      <w:pPr>
        <w:spacing w:line="240" w:lineRule="auto"/>
        <w:jc w:val="left"/>
        <w:rPr>
          <w:rFonts w:ascii="Times New Roman" w:hAnsi="Times New Roman"/>
          <w:sz w:val="24"/>
          <w:szCs w:val="24"/>
          <w:lang w:val="ru-RU"/>
        </w:rPr>
      </w:pPr>
      <w:r w:rsidRPr="00B33B0F">
        <w:rPr>
          <w:rFonts w:ascii="Times New Roman" w:hAnsi="Times New Roman"/>
          <w:sz w:val="24"/>
          <w:szCs w:val="24"/>
          <w:lang w:val="ru-RU"/>
        </w:rPr>
        <w:t>Таблица 1</w:t>
      </w:r>
      <w:r w:rsidR="004B5819" w:rsidRPr="00B33B0F">
        <w:rPr>
          <w:rFonts w:ascii="Times New Roman" w:hAnsi="Times New Roman"/>
          <w:sz w:val="24"/>
          <w:szCs w:val="24"/>
          <w:lang w:val="ru-RU"/>
        </w:rPr>
        <w:t>3</w:t>
      </w:r>
      <w:r w:rsidRPr="00B33B0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F34DD" w:rsidRPr="00B33B0F">
        <w:rPr>
          <w:rFonts w:ascii="Times New Roman" w:hAnsi="Times New Roman"/>
          <w:sz w:val="24"/>
          <w:szCs w:val="24"/>
          <w:lang w:val="ru-RU"/>
        </w:rPr>
        <w:t>Демонтаж</w:t>
      </w:r>
      <w:r w:rsidRPr="00B33B0F">
        <w:rPr>
          <w:rFonts w:ascii="Times New Roman" w:hAnsi="Times New Roman"/>
          <w:sz w:val="24"/>
          <w:szCs w:val="24"/>
          <w:lang w:val="ru-RU"/>
        </w:rPr>
        <w:t xml:space="preserve"> существующих сетей и водоводов. </w:t>
      </w:r>
    </w:p>
    <w:p w:rsidR="009141A3" w:rsidRDefault="009141A3" w:rsidP="00EC3D2B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845"/>
        <w:gridCol w:w="2200"/>
        <w:gridCol w:w="1447"/>
        <w:gridCol w:w="2184"/>
        <w:gridCol w:w="3101"/>
      </w:tblGrid>
      <w:tr w:rsidR="009141A3" w:rsidRPr="009141A3" w:rsidTr="009141A3">
        <w:trPr>
          <w:trHeight w:val="630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Существующие сети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41A3" w:rsidRPr="009141A3" w:rsidRDefault="009141A3" w:rsidP="00B33B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141A3" w:rsidRPr="00366A31" w:rsidTr="009141A3">
        <w:trPr>
          <w:trHeight w:val="937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Диаметр, </w:t>
            </w:r>
            <w:proofErr w:type="gramStart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Протяженность, </w:t>
            </w:r>
            <w:proofErr w:type="gramStart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</w:tr>
      <w:tr w:rsidR="009141A3" w:rsidRPr="009141A3" w:rsidTr="009141A3">
        <w:trPr>
          <w:trHeight w:val="3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9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с. Ачуево</w:t>
            </w:r>
          </w:p>
        </w:tc>
      </w:tr>
      <w:tr w:rsidR="009141A3" w:rsidRPr="009141A3" w:rsidTr="009141A3">
        <w:trPr>
          <w:trHeight w:val="3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сталь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701,62</w:t>
            </w:r>
          </w:p>
        </w:tc>
      </w:tr>
      <w:tr w:rsidR="009141A3" w:rsidRPr="009141A3" w:rsidTr="00E1224B">
        <w:trPr>
          <w:trHeight w:val="3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1A3" w:rsidRPr="009141A3" w:rsidRDefault="009141A3" w:rsidP="00B33B0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х. Слободка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141A3" w:rsidRPr="009141A3" w:rsidTr="00E1224B">
        <w:trPr>
          <w:trHeight w:val="3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сталь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791,57</w:t>
            </w:r>
          </w:p>
        </w:tc>
      </w:tr>
      <w:tr w:rsidR="009141A3" w:rsidRPr="009141A3" w:rsidTr="009141A3">
        <w:trPr>
          <w:trHeight w:val="33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1A3" w:rsidRPr="009141A3" w:rsidRDefault="009141A3" w:rsidP="00B33B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914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1493,19</w:t>
            </w:r>
          </w:p>
        </w:tc>
      </w:tr>
    </w:tbl>
    <w:p w:rsidR="009141A3" w:rsidRPr="00EC3D2B" w:rsidRDefault="009141A3" w:rsidP="00EC3D2B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96739" w:rsidRPr="008C4C91" w:rsidRDefault="00F96739" w:rsidP="008D2168">
      <w:pPr>
        <w:pStyle w:val="1a"/>
        <w:numPr>
          <w:ilvl w:val="1"/>
          <w:numId w:val="17"/>
        </w:numPr>
        <w:rPr>
          <w:sz w:val="28"/>
          <w:szCs w:val="28"/>
          <w:lang w:val="ru-RU"/>
        </w:rPr>
      </w:pPr>
      <w:bookmarkStart w:id="32" w:name="_Toc358022002"/>
      <w:r>
        <w:rPr>
          <w:lang w:val="ru-RU"/>
        </w:rPr>
        <w:t>Объемы работ по строительству водозаборов.</w:t>
      </w:r>
      <w:bookmarkEnd w:id="32"/>
    </w:p>
    <w:bookmarkEnd w:id="31"/>
    <w:p w:rsidR="00BB2933" w:rsidRDefault="009D364A" w:rsidP="00B33B0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  <w:sectPr w:rsidR="00BB2933" w:rsidSect="00FA6109">
          <w:pgSz w:w="11907" w:h="16840" w:code="9"/>
          <w:pgMar w:top="851" w:right="708" w:bottom="993" w:left="1418" w:header="284" w:footer="680" w:gutter="0"/>
          <w:cols w:space="720"/>
          <w:titlePg/>
        </w:sectPr>
      </w:pP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водозаборов в населенных пунктах </w:t>
      </w:r>
      <w:r w:rsidR="002F4E2D">
        <w:rPr>
          <w:rFonts w:ascii="Times New Roman" w:hAnsi="Times New Roman"/>
          <w:sz w:val="28"/>
          <w:szCs w:val="28"/>
          <w:lang w:val="ru-RU" w:eastAsia="ru-RU" w:bidi="ar-SA"/>
        </w:rPr>
        <w:t xml:space="preserve">МО </w:t>
      </w:r>
      <w:proofErr w:type="spellStart"/>
      <w:r w:rsidR="003969E7">
        <w:rPr>
          <w:rFonts w:ascii="Times New Roman" w:hAnsi="Times New Roman"/>
          <w:sz w:val="28"/>
          <w:szCs w:val="28"/>
          <w:lang w:val="ru-RU" w:eastAsia="ru-RU" w:bidi="ar-SA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 поселение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620BFE">
        <w:rPr>
          <w:rFonts w:ascii="Times New Roman" w:hAnsi="Times New Roman"/>
          <w:sz w:val="28"/>
          <w:szCs w:val="28"/>
          <w:lang w:val="ru-RU" w:eastAsia="ru-RU" w:bidi="ar-SA"/>
        </w:rPr>
        <w:t>14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Pr="001C3C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Расчет стоимости </w:t>
      </w:r>
      <w:r w:rsidR="004D4FC0">
        <w:rPr>
          <w:rFonts w:ascii="Times New Roman" w:hAnsi="Times New Roman"/>
          <w:sz w:val="28"/>
          <w:szCs w:val="28"/>
          <w:lang w:val="ru-RU" w:eastAsia="ru-RU" w:bidi="ar-SA"/>
        </w:rPr>
        <w:t xml:space="preserve">(в ценах 2012 года)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выполнен по укрупненным показателям стоимости строительства сетей и сооружений канализации населенных пунктов (приложение 8 к Пособию по водоснабжению и канализации городских и сельских поселений к СНиП 2.07.01-89).</w:t>
      </w:r>
    </w:p>
    <w:p w:rsidR="00AE7884" w:rsidRPr="00B33B0F" w:rsidRDefault="0045223E" w:rsidP="00AE788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33" w:name="_Toc342394723"/>
      <w:r w:rsidRPr="00B33B0F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 </w:t>
      </w:r>
      <w:r w:rsidR="00AE7884" w:rsidRPr="00B33B0F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Таблица 1</w:t>
      </w:r>
      <w:r w:rsidR="00B178B9" w:rsidRPr="00B33B0F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r w:rsidR="00AE7884" w:rsidRPr="00B33B0F">
        <w:rPr>
          <w:rFonts w:ascii="Times New Roman" w:hAnsi="Times New Roman"/>
          <w:sz w:val="24"/>
          <w:szCs w:val="24"/>
          <w:lang w:val="ru-RU" w:eastAsia="ru-RU" w:bidi="ar-SA"/>
        </w:rPr>
        <w:t xml:space="preserve">. Сводная ведомость объемов  работ по реконструкции и строительству водозаборов </w:t>
      </w:r>
      <w:proofErr w:type="spellStart"/>
      <w:r w:rsidR="00903C4A" w:rsidRPr="00B33B0F">
        <w:rPr>
          <w:rFonts w:ascii="Times New Roman" w:hAnsi="Times New Roman"/>
          <w:sz w:val="24"/>
          <w:szCs w:val="24"/>
          <w:lang w:val="ru-RU" w:eastAsia="ru-RU" w:bidi="ar-SA"/>
        </w:rPr>
        <w:t>Ачуевского</w:t>
      </w:r>
      <w:proofErr w:type="spellEnd"/>
      <w:r w:rsidR="00903C4A" w:rsidRPr="00B33B0F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903C4A" w:rsidRPr="00B33B0F">
        <w:rPr>
          <w:rFonts w:ascii="Times New Roman" w:hAnsi="Times New Roman"/>
          <w:sz w:val="24"/>
          <w:szCs w:val="24"/>
          <w:lang w:val="ru-RU" w:eastAsia="ru-RU" w:bidi="ar-SA"/>
        </w:rPr>
        <w:t>сп</w:t>
      </w:r>
      <w:proofErr w:type="spellEnd"/>
      <w:r w:rsidR="00AE7884" w:rsidRPr="00B33B0F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AE7884" w:rsidRPr="00B33B0F" w:rsidRDefault="00AE7884" w:rsidP="00AE788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437"/>
        <w:gridCol w:w="1275"/>
        <w:gridCol w:w="1418"/>
        <w:gridCol w:w="1085"/>
        <w:gridCol w:w="1750"/>
        <w:gridCol w:w="1843"/>
        <w:gridCol w:w="2409"/>
      </w:tblGrid>
      <w:tr w:rsidR="00AE7884" w:rsidRPr="00B33B0F" w:rsidTr="00743A9D">
        <w:trPr>
          <w:trHeight w:val="9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Объект/сооружения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Показатель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Стоимость единицы,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Цена,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 (без НДС)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B33105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Ачуево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14 096,25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33105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Резервуары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чистой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1 819,12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3 638,23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33105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Насосная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тыс.м3/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2 472,39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2 472,39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B33105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Артезианские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скважины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3 036,69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105" w:rsidRPr="00B33B0F" w:rsidRDefault="00B3310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6 073,39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105" w:rsidRPr="00B33B0F" w:rsidRDefault="00B3310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CC07D5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Артезианские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скважины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тампонаж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911,01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911,01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7D5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Демонтаж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существующей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водонапорной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башни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1 001,23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7D5" w:rsidRPr="00B33B0F" w:rsidRDefault="00CC07D5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1 001,23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7D5" w:rsidRPr="00B33B0F" w:rsidRDefault="00CC07D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1199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х. </w:t>
            </w:r>
            <w:proofErr w:type="spellStart"/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Слободка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011AFC" w:rsidP="00743A9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9 703,43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99" w:rsidRPr="00B33B0F" w:rsidRDefault="00471199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71199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Насосная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станция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тыс.м3/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693,10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99" w:rsidRPr="00B33B0F" w:rsidRDefault="00471199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693,10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99" w:rsidRPr="00B33B0F" w:rsidRDefault="00471199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71554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Водонапорная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башня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1 742,06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1 742,06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54" w:rsidRPr="00B33B0F" w:rsidRDefault="0017155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171554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Демонтаж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существующей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водонапорной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башни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992,43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554" w:rsidRPr="00B33B0F" w:rsidRDefault="00171554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992,43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554" w:rsidRPr="00B33B0F" w:rsidRDefault="0017155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D6C0F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Артезианские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скважины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2 728,62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C0F" w:rsidRPr="00B33B0F" w:rsidRDefault="004D6C0F" w:rsidP="00743A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5 457,25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C0F" w:rsidRPr="00B33B0F" w:rsidRDefault="004D6C0F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725555" w:rsidRPr="00B33B0F" w:rsidTr="003F659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55" w:rsidRPr="00B33B0F" w:rsidRDefault="0072555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555" w:rsidRPr="00B33B0F" w:rsidRDefault="007255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Артезианские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скважины</w:t>
            </w:r>
            <w:proofErr w:type="spellEnd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тампонаж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55" w:rsidRPr="00B33B0F" w:rsidRDefault="0072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55" w:rsidRPr="00B33B0F" w:rsidRDefault="0072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м3/ч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55" w:rsidRPr="00B33B0F" w:rsidRDefault="0072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55" w:rsidRPr="00B33B0F" w:rsidRDefault="0072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818,59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55" w:rsidRPr="00B33B0F" w:rsidRDefault="007255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3B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818,59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55" w:rsidRPr="00B33B0F" w:rsidRDefault="00725555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AE7884" w:rsidRPr="00B33B0F" w:rsidTr="00743A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47164C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Всего по поселению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884" w:rsidRPr="00B33B0F" w:rsidRDefault="00011AFC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33B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23799,68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884" w:rsidRPr="00B33B0F" w:rsidRDefault="00AE7884" w:rsidP="00743A9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20BFE" w:rsidRDefault="00620BFE" w:rsidP="00AE788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i/>
          <w:sz w:val="28"/>
          <w:szCs w:val="28"/>
          <w:lang w:val="ru-RU"/>
        </w:rPr>
      </w:pPr>
    </w:p>
    <w:p w:rsidR="00AE7884" w:rsidRDefault="00AE7884" w:rsidP="00AE788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i/>
          <w:sz w:val="28"/>
          <w:szCs w:val="28"/>
          <w:lang w:val="ru-RU"/>
        </w:rPr>
      </w:pPr>
    </w:p>
    <w:p w:rsidR="00AE7884" w:rsidRDefault="00AE7884" w:rsidP="00AE788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i/>
          <w:sz w:val="28"/>
          <w:szCs w:val="28"/>
          <w:lang w:val="ru-RU"/>
        </w:rPr>
        <w:sectPr w:rsidR="00AE7884" w:rsidSect="0045223E">
          <w:pgSz w:w="16840" w:h="11907" w:orient="landscape" w:code="9"/>
          <w:pgMar w:top="708" w:right="993" w:bottom="1418" w:left="851" w:header="284" w:footer="680" w:gutter="0"/>
          <w:cols w:space="720"/>
          <w:titlePg/>
          <w:docGrid w:linePitch="299"/>
        </w:sectPr>
      </w:pPr>
    </w:p>
    <w:p w:rsidR="00AE7884" w:rsidRPr="0045223E" w:rsidRDefault="00AE7884" w:rsidP="00AE788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b/>
          <w:i/>
          <w:sz w:val="28"/>
          <w:szCs w:val="28"/>
          <w:lang w:val="ru-RU"/>
        </w:rPr>
      </w:pPr>
    </w:p>
    <w:p w:rsidR="00764EA0" w:rsidRPr="008C4C91" w:rsidRDefault="00C96702" w:rsidP="00B33B0F">
      <w:pPr>
        <w:pStyle w:val="1a"/>
        <w:numPr>
          <w:ilvl w:val="1"/>
          <w:numId w:val="17"/>
        </w:numPr>
        <w:ind w:left="851"/>
        <w:rPr>
          <w:sz w:val="28"/>
          <w:szCs w:val="28"/>
          <w:lang w:val="ru-RU"/>
        </w:rPr>
      </w:pPr>
      <w:bookmarkStart w:id="34" w:name="_Toc358022003"/>
      <w:r>
        <w:rPr>
          <w:lang w:val="ru-RU"/>
        </w:rPr>
        <w:t>строительство водопроводных сетей для подключения новых абонентов</w:t>
      </w:r>
      <w:r w:rsidR="00764EA0">
        <w:rPr>
          <w:lang w:val="ru-RU"/>
        </w:rPr>
        <w:t>.</w:t>
      </w:r>
      <w:bookmarkEnd w:id="34"/>
    </w:p>
    <w:p w:rsidR="00C96702" w:rsidRPr="00C96702" w:rsidRDefault="00C96702" w:rsidP="00B33B0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96702">
        <w:rPr>
          <w:rFonts w:ascii="Times New Roman" w:hAnsi="Times New Roman"/>
          <w:sz w:val="28"/>
          <w:szCs w:val="28"/>
          <w:lang w:val="ru-RU"/>
        </w:rPr>
        <w:t>Цель:</w:t>
      </w:r>
    </w:p>
    <w:p w:rsidR="00C96702" w:rsidRPr="00C96702" w:rsidRDefault="00C96702" w:rsidP="00B33B0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96702">
        <w:rPr>
          <w:rFonts w:ascii="Times New Roman" w:hAnsi="Times New Roman"/>
          <w:sz w:val="28"/>
          <w:szCs w:val="28"/>
          <w:lang w:val="ru-RU"/>
        </w:rPr>
        <w:t xml:space="preserve">Обеспечение услугами бесперебойного централизованного водоснабжения всего населения </w:t>
      </w:r>
      <w:proofErr w:type="spellStart"/>
      <w:r w:rsidR="008D6BEE">
        <w:rPr>
          <w:rFonts w:ascii="Times New Roman" w:hAnsi="Times New Roman"/>
          <w:sz w:val="28"/>
          <w:szCs w:val="28"/>
          <w:lang w:val="ru-RU"/>
        </w:rPr>
        <w:t>Ачуевского</w:t>
      </w:r>
      <w:proofErr w:type="spellEnd"/>
      <w:r w:rsidRPr="00C9670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96702">
        <w:rPr>
          <w:rFonts w:ascii="Times New Roman" w:hAnsi="Times New Roman"/>
          <w:sz w:val="28"/>
          <w:szCs w:val="28"/>
          <w:lang w:val="ru-RU"/>
        </w:rPr>
        <w:t>сп</w:t>
      </w:r>
      <w:proofErr w:type="spellEnd"/>
      <w:r w:rsidRPr="00C96702">
        <w:rPr>
          <w:rFonts w:ascii="Times New Roman" w:hAnsi="Times New Roman"/>
          <w:sz w:val="28"/>
          <w:szCs w:val="28"/>
          <w:lang w:val="ru-RU"/>
        </w:rPr>
        <w:t>.</w:t>
      </w:r>
    </w:p>
    <w:p w:rsidR="00C96702" w:rsidRPr="00C96702" w:rsidRDefault="00C96702" w:rsidP="00B33B0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96702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C96702" w:rsidRPr="00C96702" w:rsidRDefault="00C96702" w:rsidP="00B33B0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567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96702">
        <w:rPr>
          <w:rFonts w:ascii="Times New Roman" w:hAnsi="Times New Roman"/>
          <w:sz w:val="28"/>
          <w:szCs w:val="28"/>
          <w:lang w:val="ru-RU"/>
        </w:rPr>
        <w:t>Закольцовка</w:t>
      </w:r>
      <w:proofErr w:type="spellEnd"/>
      <w:r w:rsidRPr="00C96702">
        <w:rPr>
          <w:rFonts w:ascii="Times New Roman" w:hAnsi="Times New Roman"/>
          <w:sz w:val="28"/>
          <w:szCs w:val="28"/>
          <w:lang w:val="ru-RU"/>
        </w:rPr>
        <w:t xml:space="preserve"> существующих сетей.</w:t>
      </w:r>
    </w:p>
    <w:p w:rsidR="00C96702" w:rsidRPr="00C96702" w:rsidRDefault="00C96702" w:rsidP="00B33B0F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96702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C96702" w:rsidRPr="00C96702" w:rsidRDefault="00C96702" w:rsidP="00B33B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96702">
        <w:rPr>
          <w:rFonts w:ascii="Times New Roman" w:hAnsi="Times New Roman"/>
          <w:sz w:val="28"/>
          <w:szCs w:val="28"/>
          <w:lang w:val="ru-RU"/>
        </w:rPr>
        <w:t>Обеспечение подключения новых потребителей общим объемом 2034 чел. в период до 2032г.;</w:t>
      </w:r>
    </w:p>
    <w:p w:rsidR="00C96702" w:rsidRDefault="00C96702" w:rsidP="00B33B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567"/>
        <w:jc w:val="left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C96702">
        <w:rPr>
          <w:rFonts w:ascii="Times New Roman" w:hAnsi="Times New Roman"/>
          <w:sz w:val="28"/>
          <w:szCs w:val="28"/>
          <w:lang w:val="ru-RU"/>
        </w:rPr>
        <w:t>Обеспечение надежности систем водоснабжения и бесперебойной подачи воды потребителям в населенных пунктах.</w:t>
      </w:r>
    </w:p>
    <w:p w:rsidR="003B7683" w:rsidRPr="00297BC4" w:rsidRDefault="00BC1A77" w:rsidP="00B33B0F">
      <w:pPr>
        <w:spacing w:after="12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3B7683" w:rsidRPr="00297BC4">
        <w:rPr>
          <w:rFonts w:ascii="Times New Roman" w:hAnsi="Times New Roman"/>
          <w:sz w:val="28"/>
          <w:szCs w:val="28"/>
          <w:lang w:val="ru-RU" w:eastAsia="ru-RU" w:bidi="ar-SA"/>
        </w:rPr>
        <w:t xml:space="preserve">редусматривается строительство кольцевой водопроводной сети с включением  существующих сетей в расчетную схему для пропуска расхода воды на </w:t>
      </w:r>
      <w:proofErr w:type="spellStart"/>
      <w:r w:rsidR="003B7683" w:rsidRPr="00297BC4">
        <w:rPr>
          <w:rFonts w:ascii="Times New Roman" w:hAnsi="Times New Roman"/>
          <w:sz w:val="28"/>
          <w:szCs w:val="28"/>
          <w:lang w:val="ru-RU" w:eastAsia="ru-RU" w:bidi="ar-SA"/>
        </w:rPr>
        <w:t>хозпитьевые</w:t>
      </w:r>
      <w:proofErr w:type="spellEnd"/>
      <w:r w:rsidR="003B7683" w:rsidRPr="00297BC4">
        <w:rPr>
          <w:rFonts w:ascii="Times New Roman" w:hAnsi="Times New Roman"/>
          <w:sz w:val="28"/>
          <w:szCs w:val="28"/>
          <w:lang w:val="ru-RU" w:eastAsia="ru-RU" w:bidi="ar-SA"/>
        </w:rPr>
        <w:t xml:space="preserve"> противопожарные нужды.</w:t>
      </w:r>
    </w:p>
    <w:p w:rsidR="003B7683" w:rsidRPr="00297BC4" w:rsidRDefault="003B7683" w:rsidP="00B33B0F">
      <w:pPr>
        <w:spacing w:after="120" w:line="276" w:lineRule="auto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97BC4">
        <w:rPr>
          <w:rFonts w:ascii="Times New Roman" w:hAnsi="Times New Roman"/>
          <w:sz w:val="28"/>
          <w:szCs w:val="28"/>
          <w:lang w:val="ru-RU" w:eastAsia="ru-RU" w:bidi="ar-SA"/>
        </w:rPr>
        <w:t xml:space="preserve">После строительства нового узла головных водозаборных </w:t>
      </w:r>
      <w:proofErr w:type="gramStart"/>
      <w:r w:rsidRPr="00297BC4">
        <w:rPr>
          <w:rFonts w:ascii="Times New Roman" w:hAnsi="Times New Roman"/>
          <w:sz w:val="28"/>
          <w:szCs w:val="28"/>
          <w:lang w:val="ru-RU" w:eastAsia="ru-RU" w:bidi="ar-SA"/>
        </w:rPr>
        <w:t>сооружений</w:t>
      </w:r>
      <w:proofErr w:type="gramEnd"/>
      <w:r w:rsidRPr="00297BC4">
        <w:rPr>
          <w:rFonts w:ascii="Times New Roman" w:hAnsi="Times New Roman"/>
          <w:sz w:val="28"/>
          <w:szCs w:val="28"/>
          <w:lang w:val="ru-RU" w:eastAsia="ru-RU" w:bidi="ar-SA"/>
        </w:rPr>
        <w:t xml:space="preserve"> необходимо используемые существующие сети переключить на новый узел водопроводных сооружений, а существующие скважины, срок службы которых истек, законсервировать и затампонировать.</w:t>
      </w:r>
    </w:p>
    <w:p w:rsidR="00C96702" w:rsidRPr="00D17698" w:rsidRDefault="00C96702" w:rsidP="00C96702">
      <w:pPr>
        <w:ind w:firstLine="425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698">
        <w:rPr>
          <w:rFonts w:ascii="Times New Roman" w:hAnsi="Times New Roman"/>
          <w:sz w:val="24"/>
          <w:szCs w:val="24"/>
          <w:lang w:val="ru-RU"/>
        </w:rPr>
        <w:t>Таблица 1</w:t>
      </w:r>
      <w:r w:rsidR="00B178B9" w:rsidRPr="00D17698">
        <w:rPr>
          <w:rFonts w:ascii="Times New Roman" w:hAnsi="Times New Roman"/>
          <w:sz w:val="24"/>
          <w:szCs w:val="24"/>
          <w:lang w:val="ru-RU"/>
        </w:rPr>
        <w:t>5</w:t>
      </w:r>
      <w:r w:rsidRPr="00D17698">
        <w:rPr>
          <w:rFonts w:ascii="Times New Roman" w:hAnsi="Times New Roman"/>
          <w:sz w:val="24"/>
          <w:szCs w:val="24"/>
          <w:lang w:val="ru-RU"/>
        </w:rPr>
        <w:t>.</w:t>
      </w:r>
      <w:r w:rsidRPr="00D1769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сетей водопровода </w:t>
      </w:r>
    </w:p>
    <w:tbl>
      <w:tblPr>
        <w:tblW w:w="9835" w:type="dxa"/>
        <w:tblInd w:w="93" w:type="dxa"/>
        <w:tblLook w:val="04A0" w:firstRow="1" w:lastRow="0" w:firstColumn="1" w:lastColumn="0" w:noHBand="0" w:noVBand="1"/>
      </w:tblPr>
      <w:tblGrid>
        <w:gridCol w:w="876"/>
        <w:gridCol w:w="1505"/>
        <w:gridCol w:w="2457"/>
        <w:gridCol w:w="1995"/>
        <w:gridCol w:w="3002"/>
      </w:tblGrid>
      <w:tr w:rsidR="00E1224B" w:rsidRPr="00D17698" w:rsidTr="005A46F0">
        <w:trPr>
          <w:trHeight w:val="46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4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Проектируемые сети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5A46F0" w:rsidRPr="00366A31" w:rsidTr="005A46F0">
        <w:trPr>
          <w:trHeight w:val="1145"/>
        </w:trPr>
        <w:tc>
          <w:tcPr>
            <w:tcW w:w="8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Диаметр, </w:t>
            </w:r>
            <w:proofErr w:type="gramStart"/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Протяженность, </w:t>
            </w:r>
            <w:proofErr w:type="gramStart"/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</w:t>
            </w:r>
            <w:proofErr w:type="gram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Материал труб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  <w:r w:rsidR="005A46F0"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Стоимость, </w:t>
            </w:r>
            <w:proofErr w:type="spellStart"/>
            <w:r w:rsidR="005A46F0"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тыс</w:t>
            </w:r>
            <w:proofErr w:type="gramStart"/>
            <w:r w:rsidR="005A46F0"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 w:rsidR="005A46F0"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уб</w:t>
            </w:r>
            <w:proofErr w:type="spellEnd"/>
            <w:r w:rsidR="005A46F0"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(без НДС)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с. Ачуево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144,44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4420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9120,19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150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4390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10713,80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180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8529,55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9630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28169,96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250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10233,44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66911,39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х. Слободка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2620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пнд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5406,08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5406,08</w:t>
            </w:r>
          </w:p>
        </w:tc>
      </w:tr>
      <w:tr w:rsidR="005A46F0" w:rsidRPr="00D17698" w:rsidTr="005A46F0">
        <w:trPr>
          <w:trHeight w:val="25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Всего по СП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24B" w:rsidRPr="00D17698" w:rsidRDefault="00E1224B" w:rsidP="00E122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72317,47</w:t>
            </w:r>
          </w:p>
        </w:tc>
      </w:tr>
    </w:tbl>
    <w:p w:rsidR="00C96702" w:rsidRPr="00C96702" w:rsidRDefault="00C96702" w:rsidP="00C96702">
      <w:pPr>
        <w:rPr>
          <w:rFonts w:ascii="Times New Roman" w:hAnsi="Times New Roman"/>
          <w:sz w:val="28"/>
          <w:szCs w:val="28"/>
          <w:lang w:val="ru-RU"/>
        </w:rPr>
      </w:pPr>
    </w:p>
    <w:p w:rsidR="00C96702" w:rsidRPr="00C96702" w:rsidRDefault="00C96702" w:rsidP="00C96702">
      <w:pPr>
        <w:rPr>
          <w:rFonts w:ascii="Times New Roman" w:hAnsi="Times New Roman"/>
          <w:sz w:val="28"/>
          <w:szCs w:val="28"/>
          <w:lang w:val="ru-RU"/>
        </w:rPr>
      </w:pPr>
    </w:p>
    <w:p w:rsidR="00293410" w:rsidRDefault="00293410" w:rsidP="00D42764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293410">
        <w:rPr>
          <w:rFonts w:ascii="Times New Roman" w:hAnsi="Times New Roman"/>
          <w:sz w:val="24"/>
          <w:szCs w:val="24"/>
          <w:lang w:val="ru-RU" w:eastAsia="ru-RU" w:bidi="ar-SA"/>
        </w:rPr>
        <w:t xml:space="preserve">      </w:t>
      </w:r>
    </w:p>
    <w:p w:rsidR="009D364A" w:rsidRPr="008C4C91" w:rsidRDefault="009D364A" w:rsidP="001B5EEA">
      <w:pPr>
        <w:pStyle w:val="1"/>
      </w:pPr>
      <w:bookmarkStart w:id="35" w:name="_Toc337678704"/>
      <w:bookmarkStart w:id="36" w:name="_Toc339183645"/>
      <w:bookmarkStart w:id="37" w:name="_Toc342394732"/>
      <w:bookmarkStart w:id="38" w:name="_Toc358022004"/>
      <w:bookmarkEnd w:id="29"/>
      <w:bookmarkEnd w:id="33"/>
      <w:r w:rsidRPr="008C4C91">
        <w:t xml:space="preserve">Экологические аспекты мероприятий по строительству и реконструкции объектов системы водоснабжения муниципального образования </w:t>
      </w:r>
      <w:r w:rsidR="00ED0548">
        <w:t xml:space="preserve"> </w:t>
      </w:r>
      <w:r w:rsidR="003969E7">
        <w:t>Ачуевское</w:t>
      </w:r>
      <w:r w:rsidR="007D72D1">
        <w:t xml:space="preserve"> сельское поселение</w:t>
      </w:r>
      <w:r w:rsidRPr="008C4C91">
        <w:t>.</w:t>
      </w:r>
      <w:bookmarkEnd w:id="35"/>
      <w:bookmarkEnd w:id="36"/>
      <w:bookmarkEnd w:id="37"/>
      <w:bookmarkEnd w:id="38"/>
    </w:p>
    <w:p w:rsidR="009D364A" w:rsidRPr="008C4C91" w:rsidRDefault="009D364A" w:rsidP="00D17698">
      <w:pPr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8C4C91">
        <w:rPr>
          <w:rFonts w:ascii="Times New Roman" w:hAnsi="Times New Roman"/>
          <w:b/>
          <w:sz w:val="28"/>
          <w:szCs w:val="28"/>
          <w:lang w:val="ru-RU"/>
        </w:rPr>
        <w:t>Основные мероприятия по охране подземных вод:</w:t>
      </w:r>
    </w:p>
    <w:p w:rsidR="009D364A" w:rsidRPr="008C4C91" w:rsidRDefault="009D364A" w:rsidP="00D17698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9D364A" w:rsidRPr="008C4C91" w:rsidRDefault="009D364A" w:rsidP="00D17698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выполнить </w:t>
      </w:r>
      <w:proofErr w:type="gramStart"/>
      <w:r w:rsidRPr="008C4C91">
        <w:rPr>
          <w:rFonts w:ascii="Times New Roman" w:hAnsi="Times New Roman"/>
          <w:sz w:val="28"/>
          <w:szCs w:val="28"/>
          <w:lang w:val="ru-RU"/>
        </w:rPr>
        <w:t>асфальтобетонную</w:t>
      </w:r>
      <w:proofErr w:type="gramEnd"/>
      <w:r w:rsidRPr="008C4C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C4C91">
        <w:rPr>
          <w:rFonts w:ascii="Times New Roman" w:hAnsi="Times New Roman"/>
          <w:sz w:val="28"/>
          <w:szCs w:val="28"/>
          <w:lang w:val="ru-RU"/>
        </w:rPr>
        <w:t>отмостку</w:t>
      </w:r>
      <w:proofErr w:type="spellEnd"/>
      <w:r w:rsidRPr="008C4C91">
        <w:rPr>
          <w:rFonts w:ascii="Times New Roman" w:hAnsi="Times New Roman"/>
          <w:sz w:val="28"/>
          <w:szCs w:val="28"/>
          <w:lang w:val="ru-RU"/>
        </w:rPr>
        <w:t xml:space="preserve"> вокруг устья в радиусе 1,5м;</w:t>
      </w:r>
    </w:p>
    <w:p w:rsidR="009D364A" w:rsidRPr="008C4C91" w:rsidRDefault="009D364A" w:rsidP="00D17698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глина и вода, используемые при промывке скважин, должны удовлетворять санитарным требованиям;</w:t>
      </w:r>
    </w:p>
    <w:p w:rsidR="009D364A" w:rsidRPr="008C4C91" w:rsidRDefault="009D364A" w:rsidP="00D17698">
      <w:pPr>
        <w:numPr>
          <w:ilvl w:val="0"/>
          <w:numId w:val="11"/>
        </w:numPr>
        <w:tabs>
          <w:tab w:val="left" w:pos="567"/>
        </w:tabs>
        <w:spacing w:line="276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9D364A" w:rsidRPr="008C4C91" w:rsidRDefault="009D364A" w:rsidP="00D1769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9D364A" w:rsidRPr="008C4C91" w:rsidRDefault="009D364A" w:rsidP="00D1769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площадок необходимо выполнить в границах I пояса. Для защиты сооружений питьевой воды от посягательств по периметру ограждения предусматривается устройство комплексных систем безопасности (КСБ). Площадки подлежат благоустройству и озеленению.</w:t>
      </w:r>
    </w:p>
    <w:p w:rsidR="00E82565" w:rsidRPr="001C0E65" w:rsidRDefault="009D364A" w:rsidP="00D17698">
      <w:pPr>
        <w:spacing w:line="276" w:lineRule="auto"/>
        <w:ind w:firstLine="720"/>
        <w:rPr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  <w:r w:rsidR="00E82565" w:rsidRPr="001C0E65">
        <w:rPr>
          <w:lang w:val="ru-RU"/>
        </w:rPr>
        <w:br w:type="page"/>
      </w:r>
    </w:p>
    <w:p w:rsidR="009D364A" w:rsidRPr="00A6105A" w:rsidRDefault="00626045" w:rsidP="001B5EEA">
      <w:pPr>
        <w:pStyle w:val="1"/>
        <w:numPr>
          <w:ilvl w:val="0"/>
          <w:numId w:val="0"/>
        </w:numPr>
      </w:pPr>
      <w:bookmarkStart w:id="39" w:name="_Toc358022005"/>
      <w:r>
        <w:rPr>
          <w:lang w:val="en-US"/>
        </w:rPr>
        <w:lastRenderedPageBreak/>
        <w:t>V</w:t>
      </w:r>
      <w:r>
        <w:rPr>
          <w:lang w:val="ru-RU"/>
        </w:rPr>
        <w:t xml:space="preserve">. </w:t>
      </w:r>
      <w:r w:rsidR="009D364A" w:rsidRPr="006D0017">
        <w:t xml:space="preserve">Оценка капитальных вложений в новое строительство, реконструкцию и модернизацию объектов систем </w:t>
      </w:r>
      <w:r w:rsidR="009D364A">
        <w:rPr>
          <w:lang w:val="ru-RU"/>
        </w:rPr>
        <w:t>водоснабжения</w:t>
      </w:r>
      <w:r w:rsidR="009D364A">
        <w:t xml:space="preserve"> </w:t>
      </w:r>
      <w:r w:rsidR="009D364A" w:rsidRPr="00A6105A">
        <w:t xml:space="preserve">муниципального </w:t>
      </w:r>
      <w:proofErr w:type="gramStart"/>
      <w:r w:rsidR="009D364A" w:rsidRPr="00A6105A">
        <w:t xml:space="preserve">образования </w:t>
      </w:r>
      <w:r w:rsidR="00ED0548">
        <w:t xml:space="preserve"> </w:t>
      </w:r>
      <w:r w:rsidR="003969E7">
        <w:t>Ачуевское</w:t>
      </w:r>
      <w:proofErr w:type="gramEnd"/>
      <w:r w:rsidR="007D72D1">
        <w:t xml:space="preserve"> сельское поселение</w:t>
      </w:r>
      <w:r w:rsidR="009D364A" w:rsidRPr="00A6105A">
        <w:t>.</w:t>
      </w:r>
      <w:bookmarkEnd w:id="39"/>
    </w:p>
    <w:p w:rsidR="009D364A" w:rsidRPr="006335CE" w:rsidRDefault="00A60697" w:rsidP="00AD4C53">
      <w:pPr>
        <w:pStyle w:val="1a"/>
        <w:numPr>
          <w:ilvl w:val="0"/>
          <w:numId w:val="32"/>
        </w:numPr>
        <w:spacing w:before="240" w:after="0"/>
        <w:rPr>
          <w:lang w:val="ru-RU"/>
        </w:rPr>
      </w:pPr>
      <w:r>
        <w:rPr>
          <w:lang w:val="ru-RU"/>
        </w:rPr>
        <w:t xml:space="preserve"> </w:t>
      </w:r>
      <w:bookmarkStart w:id="40" w:name="_Toc358022006"/>
      <w:r w:rsidR="009D364A">
        <w:rPr>
          <w:lang w:val="ru-RU"/>
        </w:rPr>
        <w:t>Объемы инвестиций</w:t>
      </w:r>
      <w:bookmarkEnd w:id="40"/>
    </w:p>
    <w:p w:rsidR="009D364A" w:rsidRPr="00150FAD" w:rsidRDefault="009D364A" w:rsidP="00D17698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</w:t>
      </w:r>
      <w:r w:rsidR="002F4E2D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150FAD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9D364A" w:rsidRPr="00150FAD" w:rsidRDefault="009D364A" w:rsidP="00D1769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 w:rsidR="000C43FC">
        <w:rPr>
          <w:rFonts w:ascii="Times New Roman" w:hAnsi="Times New Roman"/>
          <w:sz w:val="28"/>
          <w:szCs w:val="28"/>
          <w:lang w:val="ru-RU"/>
        </w:rPr>
        <w:t>08</w:t>
      </w:r>
      <w:r w:rsidRPr="00150FAD">
        <w:rPr>
          <w:rFonts w:ascii="Times New Roman" w:hAnsi="Times New Roman"/>
          <w:sz w:val="28"/>
          <w:szCs w:val="28"/>
          <w:lang w:val="ru-RU"/>
        </w:rPr>
        <w:t>-20</w:t>
      </w:r>
      <w:r w:rsidR="000C43FC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>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составляет</w:t>
      </w:r>
      <w:r w:rsidR="00142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14237D" w:rsidRPr="0014237D">
        <w:rPr>
          <w:rFonts w:ascii="Times New Roman" w:hAnsi="Times New Roman"/>
          <w:sz w:val="28"/>
          <w:szCs w:val="28"/>
          <w:lang w:val="ru-RU"/>
        </w:rPr>
        <w:t>97 610,34</w:t>
      </w:r>
      <w:r w:rsidR="00142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9D364A" w:rsidRPr="00150FAD" w:rsidRDefault="009D364A" w:rsidP="00D17698">
      <w:pPr>
        <w:spacing w:line="276" w:lineRule="auto"/>
        <w:ind w:firstLine="709"/>
        <w:rPr>
          <w:rFonts w:ascii="Times New Roman" w:hAnsi="Times New Roman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</w:t>
      </w:r>
      <w:r w:rsidR="000C43FC">
        <w:rPr>
          <w:rFonts w:ascii="Times New Roman" w:hAnsi="Times New Roman"/>
          <w:sz w:val="28"/>
          <w:szCs w:val="28"/>
          <w:lang w:val="ru-RU"/>
        </w:rPr>
        <w:t>18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г., так и проекты, направленные на реализацию генерального плана, включая инвестиции в </w:t>
      </w:r>
      <w:proofErr w:type="spellStart"/>
      <w:r w:rsidRPr="00150FAD">
        <w:rPr>
          <w:rFonts w:ascii="Times New Roman" w:hAnsi="Times New Roman"/>
          <w:sz w:val="28"/>
          <w:szCs w:val="28"/>
          <w:lang w:val="ru-RU"/>
        </w:rPr>
        <w:t>водообеспечение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 xml:space="preserve"> новых городских территорий и сельских поселений, не имеющих в настоящее время централизованного водоснабжения, в те</w:t>
      </w:r>
      <w:r>
        <w:rPr>
          <w:rFonts w:ascii="Times New Roman" w:hAnsi="Times New Roman"/>
          <w:sz w:val="28"/>
          <w:szCs w:val="28"/>
          <w:lang w:val="ru-RU"/>
        </w:rPr>
        <w:t>чение всего периода до 20</w:t>
      </w:r>
      <w:r w:rsidR="000C43FC">
        <w:rPr>
          <w:rFonts w:ascii="Times New Roman" w:hAnsi="Times New Roman"/>
          <w:sz w:val="28"/>
          <w:szCs w:val="28"/>
          <w:lang w:val="ru-RU"/>
        </w:rPr>
        <w:t>28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D1769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</w:t>
      </w:r>
      <w:r>
        <w:rPr>
          <w:rFonts w:ascii="Times New Roman" w:hAnsi="Times New Roman"/>
          <w:sz w:val="28"/>
          <w:szCs w:val="28"/>
          <w:lang w:val="ru-RU"/>
        </w:rPr>
        <w:t>снабжением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сельских поселений и необходимостью практически полной перекладки существующих сетей водоснабжения к 203</w:t>
      </w:r>
      <w:r w:rsidR="0028324C">
        <w:rPr>
          <w:rFonts w:ascii="Times New Roman" w:hAnsi="Times New Roman"/>
          <w:sz w:val="28"/>
          <w:szCs w:val="28"/>
          <w:lang w:val="ru-RU"/>
        </w:rPr>
        <w:t>2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9D364A" w:rsidRPr="00150FAD" w:rsidRDefault="009D364A" w:rsidP="00D17698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В случае реализации предлагаемых мероприятий за счёт различных источников финансирования, необходимо так же отметить, что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существенно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усложнятся, и их эксплуатация </w:t>
      </w:r>
      <w:r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Pr="00150FAD">
        <w:rPr>
          <w:rFonts w:ascii="Times New Roman" w:hAnsi="Times New Roman"/>
          <w:sz w:val="28"/>
          <w:szCs w:val="28"/>
          <w:lang w:val="ru-RU"/>
        </w:rPr>
        <w:t>потребует дополнительного финансирования и усиления материально-технической базы эксплуатирующей организации.</w:t>
      </w:r>
    </w:p>
    <w:p w:rsidR="009D364A" w:rsidRPr="00150FAD" w:rsidRDefault="009D364A" w:rsidP="00D17698">
      <w:pPr>
        <w:spacing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proofErr w:type="spellStart"/>
      <w:r w:rsidR="003969E7">
        <w:rPr>
          <w:rFonts w:ascii="Times New Roman" w:hAnsi="Times New Roman"/>
          <w:sz w:val="28"/>
          <w:szCs w:val="28"/>
          <w:lang w:val="ru-RU"/>
        </w:rPr>
        <w:t>Ачуевское</w:t>
      </w:r>
      <w:proofErr w:type="spellEnd"/>
      <w:r w:rsidR="007D72D1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в первой половине 21 века.</w:t>
      </w:r>
    </w:p>
    <w:p w:rsidR="009D364A" w:rsidRPr="00150FAD" w:rsidRDefault="009D364A" w:rsidP="00D17698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 w:rsidR="00C23244">
        <w:rPr>
          <w:rFonts w:ascii="Times New Roman" w:hAnsi="Times New Roman"/>
          <w:sz w:val="28"/>
          <w:szCs w:val="28"/>
          <w:lang w:val="ru-RU"/>
        </w:rPr>
        <w:t>13</w:t>
      </w:r>
      <w:r w:rsidRPr="00150FAD">
        <w:rPr>
          <w:rFonts w:ascii="Times New Roman" w:hAnsi="Times New Roman"/>
          <w:sz w:val="28"/>
          <w:szCs w:val="28"/>
          <w:lang w:val="ru-RU"/>
        </w:rPr>
        <w:t>-20</w:t>
      </w:r>
      <w:r w:rsidR="00C23244">
        <w:rPr>
          <w:rFonts w:ascii="Times New Roman" w:hAnsi="Times New Roman"/>
          <w:sz w:val="28"/>
          <w:szCs w:val="28"/>
          <w:lang w:val="ru-RU"/>
        </w:rPr>
        <w:t>28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составит </w:t>
      </w:r>
      <w:r w:rsidR="0014237D" w:rsidRPr="0014237D">
        <w:rPr>
          <w:rFonts w:ascii="Times New Roman" w:hAnsi="Times New Roman"/>
          <w:sz w:val="28"/>
          <w:szCs w:val="28"/>
          <w:lang w:val="ru-RU"/>
        </w:rPr>
        <w:t>97 610,34</w:t>
      </w:r>
      <w:r w:rsidR="0014237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0FAD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руб. и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9D364A" w:rsidRPr="00150FAD" w:rsidRDefault="009D364A" w:rsidP="00D17698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Всего отраслевой схемой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9D364A" w:rsidRPr="00150FAD" w:rsidRDefault="009D364A" w:rsidP="00D17698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Сооружение </w:t>
      </w:r>
      <w:r w:rsidR="00BD7C21">
        <w:rPr>
          <w:rFonts w:ascii="Times New Roman" w:hAnsi="Times New Roman"/>
          <w:sz w:val="28"/>
          <w:szCs w:val="28"/>
          <w:lang w:val="ru-RU"/>
        </w:rPr>
        <w:t>новых водозаборов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364A" w:rsidRDefault="009D364A" w:rsidP="00D17698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Замена и реконструкция существующих сетей.</w:t>
      </w:r>
    </w:p>
    <w:p w:rsidR="009D364A" w:rsidRPr="00150FAD" w:rsidRDefault="009D364A" w:rsidP="00D17698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Прокладка  сетей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CB8">
        <w:rPr>
          <w:rFonts w:ascii="Times New Roman" w:hAnsi="Times New Roman"/>
          <w:sz w:val="28"/>
          <w:szCs w:val="28"/>
          <w:lang w:val="ru-RU"/>
        </w:rPr>
        <w:t>водопровода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для территорий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сельских населенных пунктов 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в соответствии с Генпланом </w:t>
      </w:r>
      <w:proofErr w:type="spellStart"/>
      <w:r w:rsidR="008D6BEE">
        <w:rPr>
          <w:rFonts w:ascii="Times New Roman" w:hAnsi="Times New Roman"/>
          <w:sz w:val="28"/>
          <w:szCs w:val="28"/>
          <w:lang w:val="ru-RU"/>
        </w:rPr>
        <w:t>Ачуевского</w:t>
      </w:r>
      <w:proofErr w:type="spellEnd"/>
      <w:r w:rsidR="00886ADD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5046E6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150FAD" w:rsidRDefault="009D364A" w:rsidP="00D17698">
      <w:pPr>
        <w:numPr>
          <w:ilvl w:val="0"/>
          <w:numId w:val="16"/>
        </w:numPr>
        <w:tabs>
          <w:tab w:val="clear" w:pos="1440"/>
        </w:tabs>
        <w:spacing w:line="276" w:lineRule="auto"/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lastRenderedPageBreak/>
        <w:t>Модернизация и реконструкция существующих сетей и сооружений</w:t>
      </w:r>
      <w:r w:rsidR="00BD7C21">
        <w:rPr>
          <w:rFonts w:ascii="Times New Roman" w:hAnsi="Times New Roman"/>
          <w:sz w:val="28"/>
          <w:szCs w:val="28"/>
          <w:lang w:val="ru-RU"/>
        </w:rPr>
        <w:t xml:space="preserve"> 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, направленная на повышение </w:t>
      </w:r>
      <w:proofErr w:type="spellStart"/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>энергоэффективности</w:t>
      </w:r>
      <w:proofErr w:type="spellEnd"/>
      <w:r w:rsidRPr="00150FAD">
        <w:rPr>
          <w:rFonts w:ascii="Times New Roman" w:hAnsi="Times New Roman"/>
          <w:sz w:val="28"/>
          <w:szCs w:val="28"/>
          <w:lang w:val="ru-RU"/>
        </w:rPr>
        <w:t>,</w:t>
      </w:r>
      <w:r w:rsidRPr="00150FAD">
        <w:rPr>
          <w:rFonts w:ascii="Times New Roman" w:hAnsi="Times New Roman"/>
          <w:color w:val="000000"/>
          <w:sz w:val="28"/>
          <w:szCs w:val="28"/>
          <w:lang w:val="ru-RU"/>
        </w:rPr>
        <w:t xml:space="preserve"> снижение потерь, неучтенных расходов и аварийности, обеспечение </w:t>
      </w:r>
      <w:r w:rsidRPr="00150FAD">
        <w:rPr>
          <w:rFonts w:ascii="Times New Roman" w:hAnsi="Times New Roman"/>
          <w:sz w:val="28"/>
          <w:szCs w:val="28"/>
          <w:lang w:val="ru-RU"/>
        </w:rPr>
        <w:t>санитарных и экологических норм и правил при эксплуатации системы водо</w:t>
      </w:r>
      <w:r>
        <w:rPr>
          <w:rFonts w:ascii="Times New Roman" w:hAnsi="Times New Roman"/>
          <w:sz w:val="28"/>
          <w:szCs w:val="28"/>
          <w:lang w:val="ru-RU"/>
        </w:rPr>
        <w:t>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>.</w:t>
      </w:r>
    </w:p>
    <w:p w:rsidR="00677EBB" w:rsidRDefault="00677EBB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55C23" w:rsidRDefault="00755C23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55C23" w:rsidRDefault="00755C23" w:rsidP="009D364A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174D7" w:rsidRPr="00D37935" w:rsidRDefault="00D174D7" w:rsidP="00AD4C53">
      <w:pPr>
        <w:pStyle w:val="af2"/>
        <w:numPr>
          <w:ilvl w:val="0"/>
          <w:numId w:val="32"/>
        </w:numPr>
        <w:spacing w:after="120"/>
        <w:jc w:val="center"/>
        <w:outlineLvl w:val="8"/>
        <w:rPr>
          <w:b/>
          <w:i/>
          <w:iCs/>
          <w:caps/>
          <w:noProof/>
          <w:spacing w:val="10"/>
          <w:sz w:val="26"/>
          <w:szCs w:val="26"/>
          <w:lang w:val="ru-RU" w:eastAsia="x-none" w:bidi="ar-SA"/>
        </w:rPr>
      </w:pPr>
      <w:r w:rsidRPr="00D37935">
        <w:rPr>
          <w:b/>
          <w:i/>
          <w:iCs/>
          <w:caps/>
          <w:noProof/>
          <w:spacing w:val="10"/>
          <w:sz w:val="26"/>
          <w:szCs w:val="26"/>
          <w:lang w:val="ru-RU" w:eastAsia="x-none" w:bidi="ar-SA"/>
        </w:rPr>
        <w:t>График реализации проектов по системе водоснабжения.</w:t>
      </w:r>
    </w:p>
    <w:p w:rsidR="00D174D7" w:rsidRPr="00D174D7" w:rsidRDefault="00D174D7" w:rsidP="00D17698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174D7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Суммарные затраты на реализацию проектов по системе водоснабжения на период 2013-2032 гг. составляют </w:t>
      </w:r>
      <w:r w:rsidR="00630443" w:rsidRPr="00630443">
        <w:rPr>
          <w:rFonts w:ascii="Times New Roman" w:hAnsi="Times New Roman"/>
          <w:sz w:val="28"/>
          <w:szCs w:val="28"/>
          <w:lang w:val="ru-RU"/>
        </w:rPr>
        <w:t>97</w:t>
      </w:r>
      <w:r w:rsidR="00630443">
        <w:rPr>
          <w:rFonts w:ascii="Times New Roman" w:hAnsi="Times New Roman"/>
          <w:sz w:val="28"/>
          <w:szCs w:val="28"/>
          <w:lang w:val="ru-RU"/>
        </w:rPr>
        <w:t>,</w:t>
      </w:r>
      <w:r w:rsidR="00630443" w:rsidRPr="00630443">
        <w:rPr>
          <w:rFonts w:ascii="Times New Roman" w:hAnsi="Times New Roman"/>
          <w:sz w:val="28"/>
          <w:szCs w:val="28"/>
          <w:lang w:val="ru-RU"/>
        </w:rPr>
        <w:t>61</w:t>
      </w:r>
      <w:r w:rsidR="006304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74D7">
        <w:rPr>
          <w:rFonts w:ascii="Times New Roman" w:hAnsi="Times New Roman"/>
          <w:color w:val="000000"/>
          <w:sz w:val="28"/>
          <w:szCs w:val="28"/>
          <w:lang w:val="ru-RU"/>
        </w:rPr>
        <w:t xml:space="preserve">млн. </w:t>
      </w:r>
      <w:proofErr w:type="spellStart"/>
      <w:r w:rsidRPr="00D174D7">
        <w:rPr>
          <w:rFonts w:ascii="Times New Roman" w:hAnsi="Times New Roman"/>
          <w:color w:val="000000"/>
          <w:sz w:val="28"/>
          <w:szCs w:val="28"/>
          <w:lang w:val="ru-RU"/>
        </w:rPr>
        <w:t>руб</w:t>
      </w:r>
      <w:proofErr w:type="spellEnd"/>
      <w:r w:rsidRPr="00D174D7">
        <w:rPr>
          <w:rFonts w:ascii="Times New Roman" w:hAnsi="Times New Roman"/>
          <w:color w:val="000000"/>
          <w:sz w:val="28"/>
          <w:szCs w:val="28"/>
          <w:lang w:val="ru-RU"/>
        </w:rPr>
        <w:t xml:space="preserve"> (в ценах 2012 года без учета НДС). Капитальные затраты по проектам системы водоснабжения представлены (в млн. руб.) в таблице 1</w:t>
      </w:r>
      <w:r w:rsidR="00B178B9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Pr="00D174D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F771C" w:rsidRDefault="00BF771C" w:rsidP="00D174D7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  <w:sectPr w:rsidR="00BF771C" w:rsidSect="00117856">
          <w:pgSz w:w="11907" w:h="16840" w:code="9"/>
          <w:pgMar w:top="851" w:right="708" w:bottom="993" w:left="1418" w:header="284" w:footer="680" w:gutter="0"/>
          <w:cols w:space="720"/>
          <w:titlePg/>
        </w:sectPr>
      </w:pPr>
    </w:p>
    <w:p w:rsidR="00BF771C" w:rsidRPr="00D17698" w:rsidRDefault="00BF771C" w:rsidP="00BF771C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D1769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Таблица 1</w:t>
      </w:r>
      <w:r w:rsidR="00B178B9" w:rsidRPr="00D17698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D17698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tbl>
      <w:tblPr>
        <w:tblW w:w="15238" w:type="dxa"/>
        <w:tblInd w:w="93" w:type="dxa"/>
        <w:tblLook w:val="04A0" w:firstRow="1" w:lastRow="0" w:firstColumn="1" w:lastColumn="0" w:noHBand="0" w:noVBand="1"/>
      </w:tblPr>
      <w:tblGrid>
        <w:gridCol w:w="674"/>
        <w:gridCol w:w="4745"/>
        <w:gridCol w:w="1400"/>
        <w:gridCol w:w="1401"/>
        <w:gridCol w:w="1400"/>
        <w:gridCol w:w="1400"/>
        <w:gridCol w:w="1405"/>
        <w:gridCol w:w="1404"/>
        <w:gridCol w:w="1409"/>
      </w:tblGrid>
      <w:tr w:rsidR="0070559D" w:rsidRPr="00D17698" w:rsidTr="0070559D">
        <w:trPr>
          <w:trHeight w:val="64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Мероприятия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2018-2025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2025-2031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ar-SA"/>
              </w:rPr>
              <w:t>Всего</w:t>
            </w:r>
            <w:proofErr w:type="spellEnd"/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670D04" w:rsidP="00BF771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сетей водопровода в </w:t>
            </w:r>
            <w:proofErr w:type="spell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proofErr w:type="gramStart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.А</w:t>
            </w:r>
            <w:proofErr w:type="gramEnd"/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чуево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6772AB" w:rsidP="007B7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6772AB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6772AB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6772AB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4,18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90358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16,73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90358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33,45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90358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66,91</w:t>
            </w:r>
          </w:p>
        </w:tc>
      </w:tr>
      <w:tr w:rsidR="0070559D" w:rsidRPr="00D17698" w:rsidTr="0070559D">
        <w:trPr>
          <w:trHeight w:val="65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6772AB" w:rsidP="006772A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сетей водопровода в х. Слободка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42E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2F6777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5,41</w:t>
            </w:r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C94812" w:rsidP="0081042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существующих сетей водопровода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7B7A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F020A2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F020A2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F020A2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F020A2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C94812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1,49</w:t>
            </w:r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1C340C" w:rsidP="00BF771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 артезианских скважин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4303D9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6,07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237A5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5,46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7A5" w:rsidRPr="00D17698" w:rsidRDefault="007237A5" w:rsidP="007237A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11,53</w:t>
            </w:r>
          </w:p>
        </w:tc>
      </w:tr>
      <w:tr w:rsidR="000577E4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7E4" w:rsidRPr="00D17698" w:rsidRDefault="000577E4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0577E4" w:rsidP="003F659A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Тампонаж артезианских скважин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0577E4" w:rsidP="003F65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0577E4" w:rsidP="003F65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0577E4" w:rsidP="003F65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045542" w:rsidP="003F65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0,91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725555" w:rsidP="003F65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0577E4" w:rsidP="003F659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7E4" w:rsidRPr="00D17698" w:rsidRDefault="00725555" w:rsidP="00A14BD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1,</w:t>
            </w:r>
            <w:r w:rsidR="00A14BDF"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7</w:t>
            </w: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A84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Строительство </w:t>
            </w:r>
            <w:r w:rsidR="00A8494E"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резервуаров чистой воды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A8494E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3,64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8C0FF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A8494E" w:rsidP="008C0FF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3,64</w:t>
            </w:r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A8494E" w:rsidP="00BF771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Строительство</w:t>
            </w:r>
            <w:r w:rsidR="0070559D"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насосной станции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84E7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B32E10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0,69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B32E10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3,16</w:t>
            </w:r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8553E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</w:t>
            </w:r>
            <w:r w:rsidR="00031DC8"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троительство  </w:t>
            </w:r>
            <w:r w:rsidR="008553E5"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ВБР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F8708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8553E5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1,74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8553E5" w:rsidP="00F8708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 w:rsidR="0070559D" w:rsidRPr="00D17698" w:rsidTr="0070559D">
        <w:trPr>
          <w:trHeight w:val="64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8553E5" w:rsidP="00031DC8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Демонтаж ВБР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31769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31769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2,0</w:t>
            </w:r>
          </w:p>
        </w:tc>
      </w:tr>
      <w:tr w:rsidR="0070559D" w:rsidRPr="00D17698" w:rsidTr="0070559D">
        <w:trPr>
          <w:trHeight w:val="331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59D" w:rsidRPr="00D17698" w:rsidRDefault="0070559D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59D" w:rsidRPr="00D17698" w:rsidRDefault="0070559D" w:rsidP="00BF771C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AF1FFB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4,52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6379C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4,52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6379C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10,76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6379C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10,81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6379C" w:rsidP="003F659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2</w:t>
            </w:r>
            <w:r w:rsidR="00531769"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8</w:t>
            </w: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,3</w:t>
            </w:r>
            <w:r w:rsidR="003F659A"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B702E3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36,90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559D" w:rsidRPr="00D17698" w:rsidRDefault="00531769" w:rsidP="00BF771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D1769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97,61</w:t>
            </w:r>
          </w:p>
        </w:tc>
      </w:tr>
    </w:tbl>
    <w:p w:rsidR="004B166F" w:rsidRDefault="004B166F" w:rsidP="00BF771C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  <w:sectPr w:rsidR="004B166F" w:rsidSect="00A44B71">
          <w:pgSz w:w="16840" w:h="11907" w:orient="landscape" w:code="9"/>
          <w:pgMar w:top="708" w:right="993" w:bottom="1418" w:left="851" w:header="284" w:footer="680" w:gutter="0"/>
          <w:cols w:space="720"/>
          <w:titlePg/>
          <w:docGrid w:linePitch="299"/>
        </w:sectPr>
      </w:pP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lastRenderedPageBreak/>
        <w:t xml:space="preserve">Приказ </w:t>
      </w:r>
      <w:proofErr w:type="spellStart"/>
      <w:r w:rsidRPr="00596266">
        <w:rPr>
          <w:rFonts w:ascii="Times New Roman" w:hAnsi="Times New Roman"/>
          <w:szCs w:val="24"/>
          <w:lang w:val="ru-RU" w:eastAsia="ru-RU"/>
        </w:rPr>
        <w:t>Минрегион</w:t>
      </w:r>
      <w:proofErr w:type="spellEnd"/>
      <w:r w:rsidRPr="00596266">
        <w:rPr>
          <w:rFonts w:ascii="Times New Roman" w:hAnsi="Times New Roman"/>
          <w:szCs w:val="24"/>
          <w:lang w:val="ru-RU" w:eastAsia="ru-RU"/>
        </w:rPr>
        <w:t xml:space="preserve"> РФ от 06 Мая 2011 г. №204 «О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 w:eastAsia="ru-RU"/>
        </w:rPr>
        <w:t xml:space="preserve">Методические рекомендации по разработке </w:t>
      </w:r>
      <w:proofErr w:type="gramStart"/>
      <w:r w:rsidRPr="00596266">
        <w:rPr>
          <w:rFonts w:ascii="Times New Roman" w:hAnsi="Times New Roman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596266">
        <w:rPr>
          <w:rFonts w:ascii="Times New Roman" w:hAnsi="Times New Roman"/>
          <w:szCs w:val="24"/>
          <w:lang w:val="ru-RU" w:eastAsia="ru-RU"/>
        </w:rPr>
        <w:t>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2.04.02-84* «Водоснабжение. Наружные сети и сооружения»;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31.13330.2012 «Водоснабжение. Наружные сети и сооружения»;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2.04.01-85* «Внутренний водопровод и канализация зданий»;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30.13330.2012 «Внутренний водопровод и канализация зданий»;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4B166F" w:rsidRPr="00596266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596266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4B166F" w:rsidRPr="007036E3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Абрамов Н.Н.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1982.</w:t>
      </w:r>
    </w:p>
    <w:p w:rsidR="004B166F" w:rsidRPr="007036E3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4B166F" w:rsidRPr="007036E3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4B166F" w:rsidRPr="007036E3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 xml:space="preserve">Иванов Е.Н. Противопожарное водоснабжение. – М.: </w:t>
      </w:r>
      <w:proofErr w:type="spellStart"/>
      <w:r w:rsidRPr="007036E3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7036E3">
        <w:rPr>
          <w:rFonts w:ascii="Times New Roman" w:hAnsi="Times New Roman"/>
          <w:sz w:val="24"/>
          <w:szCs w:val="24"/>
          <w:lang w:val="ru-RU"/>
        </w:rPr>
        <w:t>, 1987.</w:t>
      </w:r>
    </w:p>
    <w:p w:rsidR="004B166F" w:rsidRPr="00060600" w:rsidRDefault="004B166F" w:rsidP="004B166F">
      <w:pPr>
        <w:numPr>
          <w:ilvl w:val="0"/>
          <w:numId w:val="34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7036E3">
        <w:rPr>
          <w:rFonts w:ascii="Times New Roman" w:hAnsi="Times New Roman"/>
          <w:sz w:val="24"/>
          <w:szCs w:val="24"/>
          <w:lang w:val="ru-RU"/>
        </w:rPr>
        <w:t>Сомов Н.А., Квитка Л.А. Водоснабжение. – М.: ИНФРА-М, 2008.</w:t>
      </w:r>
    </w:p>
    <w:p w:rsidR="00BF771C" w:rsidRPr="00D17698" w:rsidRDefault="00BF771C" w:rsidP="00BF771C">
      <w:pPr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45075" w:rsidRPr="007D72D1" w:rsidRDefault="00D45075" w:rsidP="00F95B3B">
      <w:pPr>
        <w:rPr>
          <w:lang w:val="ru-RU"/>
        </w:rPr>
      </w:pPr>
    </w:p>
    <w:sectPr w:rsidR="00D45075" w:rsidRPr="007D72D1" w:rsidSect="00F95B3B">
      <w:pgSz w:w="11907" w:h="16840" w:code="9"/>
      <w:pgMar w:top="993" w:right="1418" w:bottom="851" w:left="708" w:header="28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B" w:rsidRDefault="00184BEB">
      <w:pPr>
        <w:spacing w:line="240" w:lineRule="auto"/>
      </w:pPr>
      <w:r>
        <w:separator/>
      </w:r>
    </w:p>
  </w:endnote>
  <w:endnote w:type="continuationSeparator" w:id="0">
    <w:p w:rsidR="00184BEB" w:rsidRDefault="0018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DD3894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DD3894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91" w:type="dxa"/>
          <w:tcBorders>
            <w:left w:val="nil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6015" w:type="dxa"/>
          <w:tcBorders>
            <w:left w:val="nil"/>
          </w:tcBorders>
        </w:tcPr>
        <w:p w:rsidR="00DD3894" w:rsidRPr="00FC281A" w:rsidRDefault="00DD3894">
          <w:pPr>
            <w:pStyle w:val="a5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ind w:right="-71"/>
            <w:jc w:val="center"/>
          </w:pPr>
          <w:r w:rsidRPr="00FC281A">
            <w:rPr>
              <w:rStyle w:val="a7"/>
            </w:rPr>
            <w:fldChar w:fldCharType="begin"/>
          </w:r>
          <w:r w:rsidRPr="00FC281A">
            <w:rPr>
              <w:rStyle w:val="a7"/>
            </w:rPr>
            <w:instrText xml:space="preserve"> PAGE </w:instrText>
          </w:r>
          <w:r w:rsidRPr="00FC281A">
            <w:rPr>
              <w:rStyle w:val="a7"/>
            </w:rPr>
            <w:fldChar w:fldCharType="separate"/>
          </w:r>
          <w:r w:rsidRPr="00FC281A">
            <w:rPr>
              <w:rStyle w:val="a7"/>
            </w:rPr>
            <w:t>2</w:t>
          </w:r>
          <w:r w:rsidRPr="00FC281A">
            <w:rPr>
              <w:rStyle w:val="a7"/>
            </w:rPr>
            <w:fldChar w:fldCharType="end"/>
          </w:r>
        </w:p>
      </w:tc>
    </w:tr>
    <w:tr w:rsidR="00DD3894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DD3894" w:rsidRPr="00FC281A" w:rsidRDefault="00DD3894">
          <w:pPr>
            <w:pStyle w:val="a5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DD3894" w:rsidRPr="00FC281A" w:rsidRDefault="00DD3894">
          <w:pPr>
            <w:pStyle w:val="a5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DD3894" w:rsidRPr="00FC281A" w:rsidRDefault="00DD3894">
          <w:pPr>
            <w:pStyle w:val="a5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DD3894" w:rsidRPr="00FC281A" w:rsidRDefault="00DD3894">
          <w:pPr>
            <w:pStyle w:val="a5"/>
            <w:ind w:right="-71"/>
            <w:rPr>
              <w:sz w:val="16"/>
            </w:rPr>
          </w:pPr>
        </w:p>
      </w:tc>
    </w:tr>
  </w:tbl>
  <w:p w:rsidR="00DD3894" w:rsidRDefault="00DD38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C1" w:rsidRPr="00075602" w:rsidRDefault="007531C1" w:rsidP="007531C1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366A31" w:rsidRPr="00366A31">
      <w:rPr>
        <w:noProof/>
        <w:lang w:val="ru-RU"/>
      </w:rPr>
      <w:t>2</w:t>
    </w:r>
    <w:r w:rsidRPr="009D175B">
      <w:fldChar w:fldCharType="end"/>
    </w:r>
  </w:p>
  <w:p w:rsidR="00DD3894" w:rsidRPr="007531C1" w:rsidRDefault="00DD3894" w:rsidP="007531C1">
    <w:pPr>
      <w:pStyle w:val="a5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0E6" w:rsidRPr="00075602" w:rsidRDefault="004430E6" w:rsidP="004F5119">
    <w:pPr>
      <w:pBdr>
        <w:top w:val="thinThickSmallGap" w:sz="24" w:space="1" w:color="622423"/>
      </w:pBdr>
      <w:tabs>
        <w:tab w:val="right" w:pos="4536"/>
        <w:tab w:val="left" w:pos="8080"/>
        <w:tab w:val="left" w:pos="9214"/>
        <w:tab w:val="right" w:pos="9639"/>
        <w:tab w:val="left" w:pos="10773"/>
      </w:tabs>
      <w:ind w:right="-313"/>
      <w:rPr>
        <w:lang w:val="ru-RU"/>
      </w:rPr>
    </w:pP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9D175B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 xml:space="preserve">              </w:t>
    </w:r>
    <w:r w:rsidRPr="009D175B">
      <w:rPr>
        <w:lang w:val="ru-RU"/>
      </w:rPr>
      <w:t xml:space="preserve">Страница </w:t>
    </w:r>
    <w:r w:rsidRPr="009D175B">
      <w:rPr>
        <w:rFonts w:ascii="Calibri" w:hAnsi="Calibri"/>
      </w:rPr>
      <w:fldChar w:fldCharType="begin"/>
    </w:r>
    <w:r w:rsidRPr="009D175B">
      <w:instrText>PAGE</w:instrText>
    </w:r>
    <w:r w:rsidRPr="009D175B">
      <w:rPr>
        <w:lang w:val="ru-RU"/>
      </w:rPr>
      <w:instrText xml:space="preserve">   \* </w:instrText>
    </w:r>
    <w:r w:rsidRPr="009D175B">
      <w:instrText>MERGEFORMAT</w:instrText>
    </w:r>
    <w:r w:rsidRPr="009D175B">
      <w:rPr>
        <w:rFonts w:ascii="Calibri" w:hAnsi="Calibri"/>
      </w:rPr>
      <w:fldChar w:fldCharType="separate"/>
    </w:r>
    <w:r w:rsidR="00366A31" w:rsidRPr="00366A31">
      <w:rPr>
        <w:noProof/>
        <w:lang w:val="ru-RU"/>
      </w:rPr>
      <w:t>1</w:t>
    </w:r>
    <w:r w:rsidRPr="009D175B">
      <w:fldChar w:fldCharType="end"/>
    </w:r>
  </w:p>
  <w:p w:rsidR="00DD3894" w:rsidRPr="004430E6" w:rsidRDefault="00DD3894" w:rsidP="004430E6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B" w:rsidRDefault="00184BEB">
      <w:pPr>
        <w:spacing w:line="240" w:lineRule="auto"/>
      </w:pPr>
      <w:r>
        <w:separator/>
      </w:r>
    </w:p>
  </w:footnote>
  <w:footnote w:type="continuationSeparator" w:id="0">
    <w:p w:rsidR="00184BEB" w:rsidRDefault="00184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DD3894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DD3894" w:rsidRPr="00FC281A" w:rsidRDefault="00DD3894">
          <w:pPr>
            <w:pStyle w:val="a3"/>
            <w:rPr>
              <w:noProof/>
            </w:rPr>
          </w:pP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49FF6E9" wp14:editId="67D02C4C">
                    <wp:simplePos x="0" y="0"/>
                    <wp:positionH relativeFrom="margin">
                      <wp:posOffset>-719455</wp:posOffset>
                    </wp:positionH>
                    <wp:positionV relativeFrom="paragraph">
                      <wp:posOffset>-289560</wp:posOffset>
                    </wp:positionV>
                    <wp:extent cx="635" cy="10207625"/>
                    <wp:effectExtent l="13970" t="15240" r="13970" b="16510"/>
                    <wp:wrapNone/>
                    <wp:docPr id="23" name="Прямая соединительная линия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102076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  <w:r>
            <w:rPr>
              <w:noProof/>
              <w:lang w:val="ru-RU" w:eastAsia="ru-RU"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8404FC7" wp14:editId="16415BEA">
                    <wp:simplePos x="0" y="0"/>
                    <wp:positionH relativeFrom="margin">
                      <wp:posOffset>5940425</wp:posOffset>
                    </wp:positionH>
                    <wp:positionV relativeFrom="paragraph">
                      <wp:posOffset>36195</wp:posOffset>
                    </wp:positionV>
                    <wp:extent cx="635" cy="9375140"/>
                    <wp:effectExtent l="15875" t="17145" r="21590" b="18415"/>
                    <wp:wrapNone/>
                    <wp:docPr id="22" name="Прямая соединительная линия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937514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    <v:stroke startarrowwidth="narrow" startarrowlength="short" endarrowwidth="narrow" endarrowlength="short"/>
                    <w10:wrap anchorx="margin"/>
                  </v:line>
                </w:pict>
              </mc:Fallback>
            </mc:AlternateConten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DD3894" w:rsidRPr="00FC281A" w:rsidRDefault="00DD3894">
          <w:pPr>
            <w:pStyle w:val="a3"/>
            <w:rPr>
              <w:noProof/>
            </w:rPr>
          </w:pPr>
        </w:p>
      </w:tc>
    </w:tr>
  </w:tbl>
  <w:p w:rsidR="00DD3894" w:rsidRDefault="00DD38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94" w:rsidRDefault="00DD3894" w:rsidP="00117856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31" w:rsidRDefault="00366A31" w:rsidP="00366A31">
    <w:pPr>
      <w:pStyle w:val="a3"/>
    </w:pPr>
    <w:r>
      <w:rPr>
        <w:lang w:val="ru-RU"/>
      </w:rPr>
      <w:t>Приложение к программному документу</w:t>
    </w:r>
  </w:p>
  <w:p w:rsidR="00DD3894" w:rsidRDefault="00DD3894" w:rsidP="00117856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94" w:rsidRDefault="00DD3894" w:rsidP="0011785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1418F1"/>
    <w:multiLevelType w:val="hybridMultilevel"/>
    <w:tmpl w:val="8D547B60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11D"/>
    <w:multiLevelType w:val="hybridMultilevel"/>
    <w:tmpl w:val="38A2245A"/>
    <w:lvl w:ilvl="0" w:tplc="5D04F8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6522AB"/>
    <w:multiLevelType w:val="hybridMultilevel"/>
    <w:tmpl w:val="22C8D3F0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2BA8"/>
    <w:multiLevelType w:val="multilevel"/>
    <w:tmpl w:val="F6A6D1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B534C9"/>
    <w:multiLevelType w:val="hybridMultilevel"/>
    <w:tmpl w:val="A038FADE"/>
    <w:lvl w:ilvl="0" w:tplc="57A6FA8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3DE59F8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0">
    <w:nsid w:val="19533630"/>
    <w:multiLevelType w:val="hybridMultilevel"/>
    <w:tmpl w:val="FB966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5619FB"/>
    <w:multiLevelType w:val="hybridMultilevel"/>
    <w:tmpl w:val="D8FE21B2"/>
    <w:lvl w:ilvl="0" w:tplc="120CC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3">
    <w:nsid w:val="26665E51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14">
    <w:nsid w:val="26CF1C30"/>
    <w:multiLevelType w:val="hybridMultilevel"/>
    <w:tmpl w:val="4664BC28"/>
    <w:lvl w:ilvl="0" w:tplc="2AA0BAF2">
      <w:start w:val="2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CC07B3"/>
    <w:multiLevelType w:val="multilevel"/>
    <w:tmpl w:val="F138BA2A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B86D97"/>
    <w:multiLevelType w:val="hybridMultilevel"/>
    <w:tmpl w:val="F99EC472"/>
    <w:lvl w:ilvl="0" w:tplc="66E28BE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CEB7D78"/>
    <w:multiLevelType w:val="hybridMultilevel"/>
    <w:tmpl w:val="18221716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2667E"/>
    <w:multiLevelType w:val="hybridMultilevel"/>
    <w:tmpl w:val="9B6E3B2E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3144E6"/>
    <w:multiLevelType w:val="hybridMultilevel"/>
    <w:tmpl w:val="E3DC0B4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5">
    <w:nsid w:val="78AE6AFF"/>
    <w:multiLevelType w:val="hybridMultilevel"/>
    <w:tmpl w:val="16F62BC8"/>
    <w:lvl w:ilvl="0" w:tplc="9B6269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10"/>
  </w:num>
  <w:num w:numId="5">
    <w:abstractNumId w:val="25"/>
  </w:num>
  <w:num w:numId="6">
    <w:abstractNumId w:val="8"/>
  </w:num>
  <w:num w:numId="7">
    <w:abstractNumId w:val="22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15"/>
  </w:num>
  <w:num w:numId="13">
    <w:abstractNumId w:val="11"/>
  </w:num>
  <w:num w:numId="14">
    <w:abstractNumId w:val="20"/>
  </w:num>
  <w:num w:numId="15">
    <w:abstractNumId w:val="21"/>
  </w:num>
  <w:num w:numId="16">
    <w:abstractNumId w:val="7"/>
  </w:num>
  <w:num w:numId="17">
    <w:abstractNumId w:val="17"/>
  </w:num>
  <w:num w:numId="18">
    <w:abstractNumId w:val="4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9"/>
  </w:num>
  <w:num w:numId="25">
    <w:abstractNumId w:val="17"/>
  </w:num>
  <w:num w:numId="26">
    <w:abstractNumId w:val="14"/>
  </w:num>
  <w:num w:numId="2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9"/>
  </w:num>
  <w:num w:numId="33">
    <w:abstractNumId w:val="0"/>
  </w:num>
  <w:num w:numId="3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A"/>
    <w:rsid w:val="00011AFC"/>
    <w:rsid w:val="00015CAD"/>
    <w:rsid w:val="00015EDA"/>
    <w:rsid w:val="000179D5"/>
    <w:rsid w:val="00020BF5"/>
    <w:rsid w:val="00021895"/>
    <w:rsid w:val="000266B9"/>
    <w:rsid w:val="00031DC8"/>
    <w:rsid w:val="00032236"/>
    <w:rsid w:val="00034EB1"/>
    <w:rsid w:val="00035458"/>
    <w:rsid w:val="00036267"/>
    <w:rsid w:val="0003709B"/>
    <w:rsid w:val="0003795A"/>
    <w:rsid w:val="00045542"/>
    <w:rsid w:val="000577E4"/>
    <w:rsid w:val="00066DCF"/>
    <w:rsid w:val="000671AB"/>
    <w:rsid w:val="00070841"/>
    <w:rsid w:val="0007170B"/>
    <w:rsid w:val="000754EB"/>
    <w:rsid w:val="00075DBD"/>
    <w:rsid w:val="00077AA6"/>
    <w:rsid w:val="000808F1"/>
    <w:rsid w:val="00081B20"/>
    <w:rsid w:val="000922F1"/>
    <w:rsid w:val="00093A15"/>
    <w:rsid w:val="00097493"/>
    <w:rsid w:val="000A1F05"/>
    <w:rsid w:val="000A38D6"/>
    <w:rsid w:val="000A4682"/>
    <w:rsid w:val="000B1BDC"/>
    <w:rsid w:val="000B252A"/>
    <w:rsid w:val="000B5E45"/>
    <w:rsid w:val="000B6F0F"/>
    <w:rsid w:val="000C3712"/>
    <w:rsid w:val="000C43FC"/>
    <w:rsid w:val="000C4E65"/>
    <w:rsid w:val="000C72FD"/>
    <w:rsid w:val="000D104C"/>
    <w:rsid w:val="000D2ADA"/>
    <w:rsid w:val="000D2EF8"/>
    <w:rsid w:val="000D3994"/>
    <w:rsid w:val="000D46B9"/>
    <w:rsid w:val="000D6F9F"/>
    <w:rsid w:val="000E1C93"/>
    <w:rsid w:val="000E3ED1"/>
    <w:rsid w:val="000E4F44"/>
    <w:rsid w:val="000F2A8D"/>
    <w:rsid w:val="000F4650"/>
    <w:rsid w:val="0010224B"/>
    <w:rsid w:val="0010488A"/>
    <w:rsid w:val="00112553"/>
    <w:rsid w:val="00117856"/>
    <w:rsid w:val="00131719"/>
    <w:rsid w:val="00133295"/>
    <w:rsid w:val="001340FE"/>
    <w:rsid w:val="0014237D"/>
    <w:rsid w:val="001461B7"/>
    <w:rsid w:val="00150641"/>
    <w:rsid w:val="001526BB"/>
    <w:rsid w:val="00165FB5"/>
    <w:rsid w:val="00167143"/>
    <w:rsid w:val="00167601"/>
    <w:rsid w:val="00167EEA"/>
    <w:rsid w:val="0017088D"/>
    <w:rsid w:val="00171554"/>
    <w:rsid w:val="00174591"/>
    <w:rsid w:val="00181E45"/>
    <w:rsid w:val="00184BEB"/>
    <w:rsid w:val="0018645C"/>
    <w:rsid w:val="00190A7F"/>
    <w:rsid w:val="00193004"/>
    <w:rsid w:val="001A09E2"/>
    <w:rsid w:val="001A5EAA"/>
    <w:rsid w:val="001B2033"/>
    <w:rsid w:val="001B5EEA"/>
    <w:rsid w:val="001B6FF8"/>
    <w:rsid w:val="001C0E65"/>
    <w:rsid w:val="001C249E"/>
    <w:rsid w:val="001C340C"/>
    <w:rsid w:val="001C560F"/>
    <w:rsid w:val="001C7475"/>
    <w:rsid w:val="001C7925"/>
    <w:rsid w:val="001C7D22"/>
    <w:rsid w:val="001D38B1"/>
    <w:rsid w:val="001D438F"/>
    <w:rsid w:val="001F6FC2"/>
    <w:rsid w:val="001F7A2F"/>
    <w:rsid w:val="002078D9"/>
    <w:rsid w:val="002126C6"/>
    <w:rsid w:val="00220D69"/>
    <w:rsid w:val="00222D8F"/>
    <w:rsid w:val="00226F6E"/>
    <w:rsid w:val="00227105"/>
    <w:rsid w:val="0022723E"/>
    <w:rsid w:val="00243FC4"/>
    <w:rsid w:val="00246822"/>
    <w:rsid w:val="00247353"/>
    <w:rsid w:val="00263ED4"/>
    <w:rsid w:val="00265F99"/>
    <w:rsid w:val="00271713"/>
    <w:rsid w:val="00271F13"/>
    <w:rsid w:val="00272398"/>
    <w:rsid w:val="002740C2"/>
    <w:rsid w:val="0027482E"/>
    <w:rsid w:val="0028324C"/>
    <w:rsid w:val="00293410"/>
    <w:rsid w:val="00293C6A"/>
    <w:rsid w:val="00296713"/>
    <w:rsid w:val="00297716"/>
    <w:rsid w:val="00297BC4"/>
    <w:rsid w:val="002A3B8F"/>
    <w:rsid w:val="002A5D80"/>
    <w:rsid w:val="002A6789"/>
    <w:rsid w:val="002A6CFA"/>
    <w:rsid w:val="002B5673"/>
    <w:rsid w:val="002B7F65"/>
    <w:rsid w:val="002C0B53"/>
    <w:rsid w:val="002C0B6F"/>
    <w:rsid w:val="002C2256"/>
    <w:rsid w:val="002C257A"/>
    <w:rsid w:val="002C4B90"/>
    <w:rsid w:val="002C60EE"/>
    <w:rsid w:val="002C70A1"/>
    <w:rsid w:val="002C7453"/>
    <w:rsid w:val="002D777F"/>
    <w:rsid w:val="002D78CA"/>
    <w:rsid w:val="002E028E"/>
    <w:rsid w:val="002E1368"/>
    <w:rsid w:val="002E29AD"/>
    <w:rsid w:val="002E5ED0"/>
    <w:rsid w:val="002E6D0B"/>
    <w:rsid w:val="002E7CDE"/>
    <w:rsid w:val="002F31E3"/>
    <w:rsid w:val="002F4E2D"/>
    <w:rsid w:val="002F61C2"/>
    <w:rsid w:val="002F6777"/>
    <w:rsid w:val="002F6F33"/>
    <w:rsid w:val="00316AB7"/>
    <w:rsid w:val="00323B25"/>
    <w:rsid w:val="00324AB3"/>
    <w:rsid w:val="003274FD"/>
    <w:rsid w:val="00327990"/>
    <w:rsid w:val="003343A8"/>
    <w:rsid w:val="00334839"/>
    <w:rsid w:val="00336256"/>
    <w:rsid w:val="003446CE"/>
    <w:rsid w:val="0035040F"/>
    <w:rsid w:val="0035144E"/>
    <w:rsid w:val="00362A5C"/>
    <w:rsid w:val="0036452E"/>
    <w:rsid w:val="00366A31"/>
    <w:rsid w:val="003723CC"/>
    <w:rsid w:val="00372654"/>
    <w:rsid w:val="003738E9"/>
    <w:rsid w:val="0038042B"/>
    <w:rsid w:val="003969E7"/>
    <w:rsid w:val="003977C6"/>
    <w:rsid w:val="003979F1"/>
    <w:rsid w:val="00397E90"/>
    <w:rsid w:val="003A0D24"/>
    <w:rsid w:val="003B6342"/>
    <w:rsid w:val="003B6408"/>
    <w:rsid w:val="003B7683"/>
    <w:rsid w:val="003B7C5D"/>
    <w:rsid w:val="003C1868"/>
    <w:rsid w:val="003C5E98"/>
    <w:rsid w:val="003C603E"/>
    <w:rsid w:val="003C79D1"/>
    <w:rsid w:val="003D610D"/>
    <w:rsid w:val="003F10BE"/>
    <w:rsid w:val="003F659A"/>
    <w:rsid w:val="004032EB"/>
    <w:rsid w:val="004115A8"/>
    <w:rsid w:val="00411644"/>
    <w:rsid w:val="00412476"/>
    <w:rsid w:val="0041657B"/>
    <w:rsid w:val="004303D9"/>
    <w:rsid w:val="00433AB1"/>
    <w:rsid w:val="00433AC9"/>
    <w:rsid w:val="00436A43"/>
    <w:rsid w:val="00437F81"/>
    <w:rsid w:val="00440EA9"/>
    <w:rsid w:val="00441A9C"/>
    <w:rsid w:val="004430E6"/>
    <w:rsid w:val="00444394"/>
    <w:rsid w:val="00445968"/>
    <w:rsid w:val="00446887"/>
    <w:rsid w:val="00446C5E"/>
    <w:rsid w:val="00450C47"/>
    <w:rsid w:val="0045223E"/>
    <w:rsid w:val="00457073"/>
    <w:rsid w:val="004612D8"/>
    <w:rsid w:val="004675D6"/>
    <w:rsid w:val="00471199"/>
    <w:rsid w:val="0047164C"/>
    <w:rsid w:val="0047397A"/>
    <w:rsid w:val="00474B25"/>
    <w:rsid w:val="00476143"/>
    <w:rsid w:val="00476CEC"/>
    <w:rsid w:val="00481FBE"/>
    <w:rsid w:val="004A46A2"/>
    <w:rsid w:val="004B166F"/>
    <w:rsid w:val="004B414B"/>
    <w:rsid w:val="004B5819"/>
    <w:rsid w:val="004B6311"/>
    <w:rsid w:val="004B7C50"/>
    <w:rsid w:val="004C170E"/>
    <w:rsid w:val="004C44AF"/>
    <w:rsid w:val="004C577D"/>
    <w:rsid w:val="004D162B"/>
    <w:rsid w:val="004D4FC0"/>
    <w:rsid w:val="004D6C0F"/>
    <w:rsid w:val="004D7202"/>
    <w:rsid w:val="004E3109"/>
    <w:rsid w:val="004E4BB5"/>
    <w:rsid w:val="004F20DA"/>
    <w:rsid w:val="004F2635"/>
    <w:rsid w:val="004F5119"/>
    <w:rsid w:val="004F73AF"/>
    <w:rsid w:val="0050043C"/>
    <w:rsid w:val="005008CD"/>
    <w:rsid w:val="005045F3"/>
    <w:rsid w:val="005046E6"/>
    <w:rsid w:val="00507D08"/>
    <w:rsid w:val="00507D2C"/>
    <w:rsid w:val="00511935"/>
    <w:rsid w:val="005258AB"/>
    <w:rsid w:val="00531769"/>
    <w:rsid w:val="005324FE"/>
    <w:rsid w:val="00532FC8"/>
    <w:rsid w:val="0053705E"/>
    <w:rsid w:val="005463C5"/>
    <w:rsid w:val="00551593"/>
    <w:rsid w:val="00553122"/>
    <w:rsid w:val="005572A7"/>
    <w:rsid w:val="0056379C"/>
    <w:rsid w:val="00563F1B"/>
    <w:rsid w:val="00565528"/>
    <w:rsid w:val="00575B48"/>
    <w:rsid w:val="00582D60"/>
    <w:rsid w:val="0058581C"/>
    <w:rsid w:val="00590648"/>
    <w:rsid w:val="005A0BAB"/>
    <w:rsid w:val="005A0C90"/>
    <w:rsid w:val="005A46F0"/>
    <w:rsid w:val="005A7703"/>
    <w:rsid w:val="005B30BE"/>
    <w:rsid w:val="005B3E13"/>
    <w:rsid w:val="005B4447"/>
    <w:rsid w:val="005C5F3B"/>
    <w:rsid w:val="005D0529"/>
    <w:rsid w:val="005D2217"/>
    <w:rsid w:val="005D2481"/>
    <w:rsid w:val="005D68AB"/>
    <w:rsid w:val="005D69E8"/>
    <w:rsid w:val="005E110A"/>
    <w:rsid w:val="005E2CD2"/>
    <w:rsid w:val="005E3238"/>
    <w:rsid w:val="005E3C0D"/>
    <w:rsid w:val="005E49AB"/>
    <w:rsid w:val="005F0C09"/>
    <w:rsid w:val="005F2D31"/>
    <w:rsid w:val="005F3623"/>
    <w:rsid w:val="005F39CC"/>
    <w:rsid w:val="005F5578"/>
    <w:rsid w:val="00601BCB"/>
    <w:rsid w:val="006037D8"/>
    <w:rsid w:val="006079F0"/>
    <w:rsid w:val="00610B62"/>
    <w:rsid w:val="0061380E"/>
    <w:rsid w:val="0061631B"/>
    <w:rsid w:val="00620BFE"/>
    <w:rsid w:val="00621171"/>
    <w:rsid w:val="00621D1A"/>
    <w:rsid w:val="0062430F"/>
    <w:rsid w:val="006249BE"/>
    <w:rsid w:val="00626045"/>
    <w:rsid w:val="00630443"/>
    <w:rsid w:val="006317D6"/>
    <w:rsid w:val="00633F14"/>
    <w:rsid w:val="0063423D"/>
    <w:rsid w:val="006444D2"/>
    <w:rsid w:val="00645CE0"/>
    <w:rsid w:val="00647CE4"/>
    <w:rsid w:val="00660D7A"/>
    <w:rsid w:val="00665FB0"/>
    <w:rsid w:val="00670D04"/>
    <w:rsid w:val="0067199A"/>
    <w:rsid w:val="00672061"/>
    <w:rsid w:val="00676612"/>
    <w:rsid w:val="006772AB"/>
    <w:rsid w:val="00677EBB"/>
    <w:rsid w:val="00686FB5"/>
    <w:rsid w:val="00687892"/>
    <w:rsid w:val="00687DDD"/>
    <w:rsid w:val="006932F3"/>
    <w:rsid w:val="006957A9"/>
    <w:rsid w:val="00695DD6"/>
    <w:rsid w:val="00695E24"/>
    <w:rsid w:val="0069791E"/>
    <w:rsid w:val="006A0939"/>
    <w:rsid w:val="006B003C"/>
    <w:rsid w:val="006B251E"/>
    <w:rsid w:val="006C0B24"/>
    <w:rsid w:val="006C70F3"/>
    <w:rsid w:val="006C7381"/>
    <w:rsid w:val="006D4059"/>
    <w:rsid w:val="006D4170"/>
    <w:rsid w:val="006D60B8"/>
    <w:rsid w:val="006D65C1"/>
    <w:rsid w:val="006D6991"/>
    <w:rsid w:val="006D78E4"/>
    <w:rsid w:val="006E255D"/>
    <w:rsid w:val="006E5389"/>
    <w:rsid w:val="006E7D6E"/>
    <w:rsid w:val="006F0A2F"/>
    <w:rsid w:val="006F0C65"/>
    <w:rsid w:val="006F4220"/>
    <w:rsid w:val="006F70D2"/>
    <w:rsid w:val="00702EE6"/>
    <w:rsid w:val="0070559D"/>
    <w:rsid w:val="00713583"/>
    <w:rsid w:val="00716B71"/>
    <w:rsid w:val="00717988"/>
    <w:rsid w:val="00720F3F"/>
    <w:rsid w:val="00722D69"/>
    <w:rsid w:val="007236F0"/>
    <w:rsid w:val="007237A5"/>
    <w:rsid w:val="00725555"/>
    <w:rsid w:val="00725A1D"/>
    <w:rsid w:val="00732843"/>
    <w:rsid w:val="00733BB8"/>
    <w:rsid w:val="00733F05"/>
    <w:rsid w:val="00734356"/>
    <w:rsid w:val="00735B5E"/>
    <w:rsid w:val="00740CAF"/>
    <w:rsid w:val="00743A9D"/>
    <w:rsid w:val="00743BDF"/>
    <w:rsid w:val="0074449A"/>
    <w:rsid w:val="00746C71"/>
    <w:rsid w:val="007507D8"/>
    <w:rsid w:val="0075157C"/>
    <w:rsid w:val="00752B43"/>
    <w:rsid w:val="007531C1"/>
    <w:rsid w:val="00753DC3"/>
    <w:rsid w:val="007545E9"/>
    <w:rsid w:val="00754D37"/>
    <w:rsid w:val="007550F6"/>
    <w:rsid w:val="00755C23"/>
    <w:rsid w:val="007568F6"/>
    <w:rsid w:val="00757352"/>
    <w:rsid w:val="00764EA0"/>
    <w:rsid w:val="00767F01"/>
    <w:rsid w:val="00771838"/>
    <w:rsid w:val="00772177"/>
    <w:rsid w:val="007808FC"/>
    <w:rsid w:val="00784E7D"/>
    <w:rsid w:val="00784E9A"/>
    <w:rsid w:val="007853DE"/>
    <w:rsid w:val="00787CB6"/>
    <w:rsid w:val="00790358"/>
    <w:rsid w:val="00790939"/>
    <w:rsid w:val="007A34EB"/>
    <w:rsid w:val="007A3FA2"/>
    <w:rsid w:val="007A6F2A"/>
    <w:rsid w:val="007A7821"/>
    <w:rsid w:val="007B2775"/>
    <w:rsid w:val="007B42FF"/>
    <w:rsid w:val="007B7AF4"/>
    <w:rsid w:val="007C0BA1"/>
    <w:rsid w:val="007C40EC"/>
    <w:rsid w:val="007D02E2"/>
    <w:rsid w:val="007D0E28"/>
    <w:rsid w:val="007D0F44"/>
    <w:rsid w:val="007D3E22"/>
    <w:rsid w:val="007D55D4"/>
    <w:rsid w:val="007D63D1"/>
    <w:rsid w:val="007D6D35"/>
    <w:rsid w:val="007D72D1"/>
    <w:rsid w:val="007E1136"/>
    <w:rsid w:val="007E55C2"/>
    <w:rsid w:val="007E613E"/>
    <w:rsid w:val="00801C36"/>
    <w:rsid w:val="008022BB"/>
    <w:rsid w:val="0080393F"/>
    <w:rsid w:val="008046BD"/>
    <w:rsid w:val="00810424"/>
    <w:rsid w:val="008105D0"/>
    <w:rsid w:val="0081386E"/>
    <w:rsid w:val="008140FA"/>
    <w:rsid w:val="00821722"/>
    <w:rsid w:val="008304BF"/>
    <w:rsid w:val="0083078C"/>
    <w:rsid w:val="00837B07"/>
    <w:rsid w:val="00840FB2"/>
    <w:rsid w:val="0084201D"/>
    <w:rsid w:val="00843270"/>
    <w:rsid w:val="008503EC"/>
    <w:rsid w:val="008505A5"/>
    <w:rsid w:val="00853AAD"/>
    <w:rsid w:val="008553E5"/>
    <w:rsid w:val="00857232"/>
    <w:rsid w:val="00860BF3"/>
    <w:rsid w:val="0086411E"/>
    <w:rsid w:val="00873F81"/>
    <w:rsid w:val="00874E21"/>
    <w:rsid w:val="00876434"/>
    <w:rsid w:val="00876E2F"/>
    <w:rsid w:val="008774EB"/>
    <w:rsid w:val="00880CCF"/>
    <w:rsid w:val="008838DA"/>
    <w:rsid w:val="00886ADD"/>
    <w:rsid w:val="00890114"/>
    <w:rsid w:val="00890464"/>
    <w:rsid w:val="008970E2"/>
    <w:rsid w:val="0089792C"/>
    <w:rsid w:val="008A359B"/>
    <w:rsid w:val="008A6D8E"/>
    <w:rsid w:val="008B01C7"/>
    <w:rsid w:val="008B13CB"/>
    <w:rsid w:val="008B2FCE"/>
    <w:rsid w:val="008B5BEC"/>
    <w:rsid w:val="008B6095"/>
    <w:rsid w:val="008C0FF7"/>
    <w:rsid w:val="008C257F"/>
    <w:rsid w:val="008C56EA"/>
    <w:rsid w:val="008C7C0D"/>
    <w:rsid w:val="008D2168"/>
    <w:rsid w:val="008D474C"/>
    <w:rsid w:val="008D4CF3"/>
    <w:rsid w:val="008D6BEE"/>
    <w:rsid w:val="008D6D7E"/>
    <w:rsid w:val="008D778A"/>
    <w:rsid w:val="008E2E03"/>
    <w:rsid w:val="008E7CFB"/>
    <w:rsid w:val="008F1375"/>
    <w:rsid w:val="008F1CC0"/>
    <w:rsid w:val="008F2667"/>
    <w:rsid w:val="008F47A0"/>
    <w:rsid w:val="008F774B"/>
    <w:rsid w:val="009022B9"/>
    <w:rsid w:val="00903C4A"/>
    <w:rsid w:val="00903D62"/>
    <w:rsid w:val="00905B24"/>
    <w:rsid w:val="009065E8"/>
    <w:rsid w:val="00910CED"/>
    <w:rsid w:val="00912EA3"/>
    <w:rsid w:val="009141A3"/>
    <w:rsid w:val="00914201"/>
    <w:rsid w:val="00923361"/>
    <w:rsid w:val="009260EB"/>
    <w:rsid w:val="00930518"/>
    <w:rsid w:val="00945F24"/>
    <w:rsid w:val="00950EB0"/>
    <w:rsid w:val="0095319E"/>
    <w:rsid w:val="00962D30"/>
    <w:rsid w:val="00965354"/>
    <w:rsid w:val="00967D8B"/>
    <w:rsid w:val="00976E40"/>
    <w:rsid w:val="00980E3C"/>
    <w:rsid w:val="00981967"/>
    <w:rsid w:val="00984270"/>
    <w:rsid w:val="00987DD1"/>
    <w:rsid w:val="00990CFA"/>
    <w:rsid w:val="0099128C"/>
    <w:rsid w:val="00997D4E"/>
    <w:rsid w:val="009A27E5"/>
    <w:rsid w:val="009B0145"/>
    <w:rsid w:val="009B224C"/>
    <w:rsid w:val="009B382C"/>
    <w:rsid w:val="009B7F2E"/>
    <w:rsid w:val="009C097A"/>
    <w:rsid w:val="009C0A45"/>
    <w:rsid w:val="009C2E4D"/>
    <w:rsid w:val="009C5C87"/>
    <w:rsid w:val="009D35DE"/>
    <w:rsid w:val="009D364A"/>
    <w:rsid w:val="009E6B28"/>
    <w:rsid w:val="009F0467"/>
    <w:rsid w:val="009F117D"/>
    <w:rsid w:val="009F2E1D"/>
    <w:rsid w:val="009F381F"/>
    <w:rsid w:val="009F4770"/>
    <w:rsid w:val="00A0496A"/>
    <w:rsid w:val="00A05383"/>
    <w:rsid w:val="00A05963"/>
    <w:rsid w:val="00A06FB4"/>
    <w:rsid w:val="00A14BDF"/>
    <w:rsid w:val="00A24686"/>
    <w:rsid w:val="00A27328"/>
    <w:rsid w:val="00A33478"/>
    <w:rsid w:val="00A33E8C"/>
    <w:rsid w:val="00A34226"/>
    <w:rsid w:val="00A34868"/>
    <w:rsid w:val="00A42EDA"/>
    <w:rsid w:val="00A43FDB"/>
    <w:rsid w:val="00A44B71"/>
    <w:rsid w:val="00A46DDC"/>
    <w:rsid w:val="00A51952"/>
    <w:rsid w:val="00A57C7E"/>
    <w:rsid w:val="00A60697"/>
    <w:rsid w:val="00A62E12"/>
    <w:rsid w:val="00A6716E"/>
    <w:rsid w:val="00A679F0"/>
    <w:rsid w:val="00A71FDF"/>
    <w:rsid w:val="00A736BF"/>
    <w:rsid w:val="00A73922"/>
    <w:rsid w:val="00A76CED"/>
    <w:rsid w:val="00A777B6"/>
    <w:rsid w:val="00A8494E"/>
    <w:rsid w:val="00A918DE"/>
    <w:rsid w:val="00A91D30"/>
    <w:rsid w:val="00A92B80"/>
    <w:rsid w:val="00A937F4"/>
    <w:rsid w:val="00A93DE2"/>
    <w:rsid w:val="00AA201E"/>
    <w:rsid w:val="00AB1268"/>
    <w:rsid w:val="00AB1583"/>
    <w:rsid w:val="00AB41DE"/>
    <w:rsid w:val="00AD4C53"/>
    <w:rsid w:val="00AD750D"/>
    <w:rsid w:val="00AD7F65"/>
    <w:rsid w:val="00AE0E9C"/>
    <w:rsid w:val="00AE2566"/>
    <w:rsid w:val="00AE4BA6"/>
    <w:rsid w:val="00AE7884"/>
    <w:rsid w:val="00AF1FFB"/>
    <w:rsid w:val="00AF4692"/>
    <w:rsid w:val="00AF4938"/>
    <w:rsid w:val="00AF63ED"/>
    <w:rsid w:val="00B16640"/>
    <w:rsid w:val="00B16D03"/>
    <w:rsid w:val="00B178B9"/>
    <w:rsid w:val="00B2091F"/>
    <w:rsid w:val="00B300A5"/>
    <w:rsid w:val="00B325B5"/>
    <w:rsid w:val="00B32AD4"/>
    <w:rsid w:val="00B32E10"/>
    <w:rsid w:val="00B33105"/>
    <w:rsid w:val="00B33B0F"/>
    <w:rsid w:val="00B33E18"/>
    <w:rsid w:val="00B40FBD"/>
    <w:rsid w:val="00B4154F"/>
    <w:rsid w:val="00B437A5"/>
    <w:rsid w:val="00B57C6C"/>
    <w:rsid w:val="00B64BB2"/>
    <w:rsid w:val="00B701E7"/>
    <w:rsid w:val="00B702E3"/>
    <w:rsid w:val="00B71525"/>
    <w:rsid w:val="00B7178A"/>
    <w:rsid w:val="00B726B2"/>
    <w:rsid w:val="00B72C94"/>
    <w:rsid w:val="00B749EB"/>
    <w:rsid w:val="00B82BFF"/>
    <w:rsid w:val="00B913A7"/>
    <w:rsid w:val="00B967D7"/>
    <w:rsid w:val="00B9728D"/>
    <w:rsid w:val="00BA034C"/>
    <w:rsid w:val="00BB2933"/>
    <w:rsid w:val="00BB5DEF"/>
    <w:rsid w:val="00BC1A41"/>
    <w:rsid w:val="00BC1A77"/>
    <w:rsid w:val="00BD605C"/>
    <w:rsid w:val="00BD7903"/>
    <w:rsid w:val="00BD7C21"/>
    <w:rsid w:val="00BE30A3"/>
    <w:rsid w:val="00BE5456"/>
    <w:rsid w:val="00BE5D4C"/>
    <w:rsid w:val="00BF34DD"/>
    <w:rsid w:val="00BF42E4"/>
    <w:rsid w:val="00BF771C"/>
    <w:rsid w:val="00C046F9"/>
    <w:rsid w:val="00C11BF6"/>
    <w:rsid w:val="00C121B7"/>
    <w:rsid w:val="00C13253"/>
    <w:rsid w:val="00C15F31"/>
    <w:rsid w:val="00C167D8"/>
    <w:rsid w:val="00C206C9"/>
    <w:rsid w:val="00C20E23"/>
    <w:rsid w:val="00C22935"/>
    <w:rsid w:val="00C23244"/>
    <w:rsid w:val="00C25371"/>
    <w:rsid w:val="00C25B21"/>
    <w:rsid w:val="00C272C0"/>
    <w:rsid w:val="00C2782A"/>
    <w:rsid w:val="00C36ED6"/>
    <w:rsid w:val="00C40631"/>
    <w:rsid w:val="00C40B64"/>
    <w:rsid w:val="00C40E15"/>
    <w:rsid w:val="00C4345F"/>
    <w:rsid w:val="00C444A9"/>
    <w:rsid w:val="00C50D3E"/>
    <w:rsid w:val="00C50EEA"/>
    <w:rsid w:val="00C52BDF"/>
    <w:rsid w:val="00C56618"/>
    <w:rsid w:val="00C60ADF"/>
    <w:rsid w:val="00C616C3"/>
    <w:rsid w:val="00C66C76"/>
    <w:rsid w:val="00C757D7"/>
    <w:rsid w:val="00C809E3"/>
    <w:rsid w:val="00C81284"/>
    <w:rsid w:val="00C817B0"/>
    <w:rsid w:val="00C94812"/>
    <w:rsid w:val="00C9529E"/>
    <w:rsid w:val="00C96702"/>
    <w:rsid w:val="00C9776B"/>
    <w:rsid w:val="00CA5FC0"/>
    <w:rsid w:val="00CB19BB"/>
    <w:rsid w:val="00CC07D5"/>
    <w:rsid w:val="00CD1F88"/>
    <w:rsid w:val="00CD6EB9"/>
    <w:rsid w:val="00CD6F19"/>
    <w:rsid w:val="00CD7AC8"/>
    <w:rsid w:val="00CE24F3"/>
    <w:rsid w:val="00CF0B1A"/>
    <w:rsid w:val="00CF2DA5"/>
    <w:rsid w:val="00CF5FF8"/>
    <w:rsid w:val="00CF7435"/>
    <w:rsid w:val="00D00FEF"/>
    <w:rsid w:val="00D0355E"/>
    <w:rsid w:val="00D06114"/>
    <w:rsid w:val="00D06ED5"/>
    <w:rsid w:val="00D07349"/>
    <w:rsid w:val="00D10A54"/>
    <w:rsid w:val="00D13F87"/>
    <w:rsid w:val="00D16060"/>
    <w:rsid w:val="00D174D7"/>
    <w:rsid w:val="00D17698"/>
    <w:rsid w:val="00D25ADC"/>
    <w:rsid w:val="00D3599D"/>
    <w:rsid w:val="00D369E4"/>
    <w:rsid w:val="00D37935"/>
    <w:rsid w:val="00D40FE9"/>
    <w:rsid w:val="00D4265D"/>
    <w:rsid w:val="00D42764"/>
    <w:rsid w:val="00D4367D"/>
    <w:rsid w:val="00D45075"/>
    <w:rsid w:val="00D50F99"/>
    <w:rsid w:val="00D517CC"/>
    <w:rsid w:val="00D523FF"/>
    <w:rsid w:val="00D5410A"/>
    <w:rsid w:val="00D65DE9"/>
    <w:rsid w:val="00D677BE"/>
    <w:rsid w:val="00D725D5"/>
    <w:rsid w:val="00D81362"/>
    <w:rsid w:val="00D83A5A"/>
    <w:rsid w:val="00D87492"/>
    <w:rsid w:val="00D91769"/>
    <w:rsid w:val="00D91D0A"/>
    <w:rsid w:val="00DA06DB"/>
    <w:rsid w:val="00DA140A"/>
    <w:rsid w:val="00DB3B73"/>
    <w:rsid w:val="00DB40A3"/>
    <w:rsid w:val="00DC3048"/>
    <w:rsid w:val="00DC5D52"/>
    <w:rsid w:val="00DD3894"/>
    <w:rsid w:val="00DD4638"/>
    <w:rsid w:val="00DD4703"/>
    <w:rsid w:val="00DD4C98"/>
    <w:rsid w:val="00DD5E1D"/>
    <w:rsid w:val="00DD64B1"/>
    <w:rsid w:val="00DE03CF"/>
    <w:rsid w:val="00DE25BE"/>
    <w:rsid w:val="00DE491F"/>
    <w:rsid w:val="00DF1C09"/>
    <w:rsid w:val="00DF5434"/>
    <w:rsid w:val="00DF6DB1"/>
    <w:rsid w:val="00E01718"/>
    <w:rsid w:val="00E1224B"/>
    <w:rsid w:val="00E1478F"/>
    <w:rsid w:val="00E20620"/>
    <w:rsid w:val="00E30B3B"/>
    <w:rsid w:val="00E32A3E"/>
    <w:rsid w:val="00E33ACE"/>
    <w:rsid w:val="00E37948"/>
    <w:rsid w:val="00E40AE5"/>
    <w:rsid w:val="00E43FF8"/>
    <w:rsid w:val="00E45DC7"/>
    <w:rsid w:val="00E504FD"/>
    <w:rsid w:val="00E56B76"/>
    <w:rsid w:val="00E574EF"/>
    <w:rsid w:val="00E653DD"/>
    <w:rsid w:val="00E66CDA"/>
    <w:rsid w:val="00E73F7A"/>
    <w:rsid w:val="00E77B6F"/>
    <w:rsid w:val="00E80C41"/>
    <w:rsid w:val="00E82565"/>
    <w:rsid w:val="00E85A2C"/>
    <w:rsid w:val="00EA08E3"/>
    <w:rsid w:val="00EB6971"/>
    <w:rsid w:val="00EB6F89"/>
    <w:rsid w:val="00EC32C0"/>
    <w:rsid w:val="00EC3D2B"/>
    <w:rsid w:val="00EC4595"/>
    <w:rsid w:val="00EC5B43"/>
    <w:rsid w:val="00EC7D7E"/>
    <w:rsid w:val="00ED0548"/>
    <w:rsid w:val="00ED13AA"/>
    <w:rsid w:val="00ED201C"/>
    <w:rsid w:val="00ED2172"/>
    <w:rsid w:val="00ED537F"/>
    <w:rsid w:val="00ED7985"/>
    <w:rsid w:val="00ED7C7C"/>
    <w:rsid w:val="00EE1207"/>
    <w:rsid w:val="00EE5EDB"/>
    <w:rsid w:val="00EF5B3E"/>
    <w:rsid w:val="00F020A2"/>
    <w:rsid w:val="00F02423"/>
    <w:rsid w:val="00F03CB8"/>
    <w:rsid w:val="00F0458F"/>
    <w:rsid w:val="00F053FA"/>
    <w:rsid w:val="00F10140"/>
    <w:rsid w:val="00F11707"/>
    <w:rsid w:val="00F12006"/>
    <w:rsid w:val="00F206E5"/>
    <w:rsid w:val="00F23525"/>
    <w:rsid w:val="00F25852"/>
    <w:rsid w:val="00F4326A"/>
    <w:rsid w:val="00F44420"/>
    <w:rsid w:val="00F45911"/>
    <w:rsid w:val="00F46816"/>
    <w:rsid w:val="00F51420"/>
    <w:rsid w:val="00F55BF8"/>
    <w:rsid w:val="00F6083B"/>
    <w:rsid w:val="00F60FD9"/>
    <w:rsid w:val="00F6164D"/>
    <w:rsid w:val="00F802AF"/>
    <w:rsid w:val="00F86712"/>
    <w:rsid w:val="00F86E3F"/>
    <w:rsid w:val="00F8708E"/>
    <w:rsid w:val="00F91DA1"/>
    <w:rsid w:val="00F95B3B"/>
    <w:rsid w:val="00F961FC"/>
    <w:rsid w:val="00F96739"/>
    <w:rsid w:val="00FA172E"/>
    <w:rsid w:val="00FA22AF"/>
    <w:rsid w:val="00FA2451"/>
    <w:rsid w:val="00FA26C6"/>
    <w:rsid w:val="00FA6109"/>
    <w:rsid w:val="00FB289D"/>
    <w:rsid w:val="00FD1FC4"/>
    <w:rsid w:val="00FD4DF7"/>
    <w:rsid w:val="00FE282F"/>
    <w:rsid w:val="00FF0812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3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qFormat/>
    <w:rsid w:val="001B5EEA"/>
    <w:pPr>
      <w:numPr>
        <w:numId w:val="17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EEA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B382C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5A0B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0BAB"/>
    <w:rPr>
      <w:rFonts w:ascii="Consolas" w:eastAsia="Times New Roman" w:hAnsi="Consolas" w:cs="Times New Roman"/>
      <w:sz w:val="20"/>
      <w:szCs w:val="20"/>
      <w:lang w:val="en-US" w:bidi="en-US"/>
    </w:rPr>
  </w:style>
  <w:style w:type="numbering" w:customStyle="1" w:styleId="1d">
    <w:name w:val="Нет списка1"/>
    <w:next w:val="a2"/>
    <w:uiPriority w:val="99"/>
    <w:semiHidden/>
    <w:unhideWhenUsed/>
    <w:rsid w:val="00AF4692"/>
  </w:style>
  <w:style w:type="table" w:customStyle="1" w:styleId="1e">
    <w:name w:val="Сетка таблицы1"/>
    <w:basedOn w:val="a1"/>
    <w:next w:val="aa"/>
    <w:rsid w:val="00AF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AF4692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AF4692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AF4692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AF4692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AF4692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AF4692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AF4692"/>
  </w:style>
  <w:style w:type="character" w:customStyle="1" w:styleId="st1">
    <w:name w:val="st1"/>
    <w:basedOn w:val="a0"/>
    <w:rsid w:val="00AF4692"/>
  </w:style>
  <w:style w:type="numbering" w:customStyle="1" w:styleId="2c">
    <w:name w:val="Нет списка2"/>
    <w:next w:val="a2"/>
    <w:uiPriority w:val="99"/>
    <w:semiHidden/>
    <w:unhideWhenUsed/>
    <w:rsid w:val="00DE491F"/>
  </w:style>
  <w:style w:type="table" w:customStyle="1" w:styleId="2d">
    <w:name w:val="Сетка таблицы2"/>
    <w:basedOn w:val="a1"/>
    <w:next w:val="aa"/>
    <w:rsid w:val="00DE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96702"/>
  </w:style>
  <w:style w:type="table" w:customStyle="1" w:styleId="37">
    <w:name w:val="Сетка таблицы3"/>
    <w:basedOn w:val="a1"/>
    <w:next w:val="aa"/>
    <w:rsid w:val="00C9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DD5E1D"/>
  </w:style>
  <w:style w:type="table" w:customStyle="1" w:styleId="44">
    <w:name w:val="Сетка таблицы4"/>
    <w:basedOn w:val="a1"/>
    <w:next w:val="aa"/>
    <w:rsid w:val="00D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3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qFormat/>
    <w:rsid w:val="001B5EEA"/>
    <w:pPr>
      <w:numPr>
        <w:numId w:val="17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EEA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0"/>
    <w:link w:val="2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d">
    <w:name w:val="Normal (Web)"/>
    <w:basedOn w:val="a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3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3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4">
    <w:name w:val="Title"/>
    <w:basedOn w:val="a"/>
    <w:next w:val="a"/>
    <w:link w:val="af5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5">
    <w:name w:val="Название Знак"/>
    <w:basedOn w:val="a0"/>
    <w:link w:val="af4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6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7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a">
    <w:name w:val="Подзаголовок Знак"/>
    <w:basedOn w:val="a0"/>
    <w:link w:val="af9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c">
    <w:name w:val="Заголовок таблицы"/>
    <w:basedOn w:val="afb"/>
    <w:rsid w:val="009D364A"/>
    <w:pPr>
      <w:jc w:val="center"/>
    </w:pPr>
    <w:rPr>
      <w:b/>
      <w:bCs/>
      <w:i/>
      <w:iCs/>
    </w:rPr>
  </w:style>
  <w:style w:type="paragraph" w:customStyle="1" w:styleId="afd">
    <w:name w:val="Содержимое врезки"/>
    <w:basedOn w:val="af0"/>
    <w:rsid w:val="009D364A"/>
    <w:rPr>
      <w:lang w:eastAsia="ar-SA"/>
    </w:rPr>
  </w:style>
  <w:style w:type="paragraph" w:styleId="afe">
    <w:name w:val="Body Text First Indent"/>
    <w:basedOn w:val="af0"/>
    <w:link w:val="aff"/>
    <w:rsid w:val="009D364A"/>
    <w:pPr>
      <w:ind w:firstLine="210"/>
    </w:pPr>
  </w:style>
  <w:style w:type="character" w:customStyle="1" w:styleId="aff">
    <w:name w:val="Красная строка Знак"/>
    <w:basedOn w:val="af1"/>
    <w:link w:val="afe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0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1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2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3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4">
    <w:name w:val="Символы концевой сноски"/>
    <w:rsid w:val="009D364A"/>
    <w:rPr>
      <w:vertAlign w:val="superscript"/>
    </w:rPr>
  </w:style>
  <w:style w:type="paragraph" w:styleId="aff5">
    <w:name w:val="endnote text"/>
    <w:basedOn w:val="a"/>
    <w:link w:val="aff6"/>
    <w:rsid w:val="009D364A"/>
    <w:rPr>
      <w:sz w:val="20"/>
      <w:szCs w:val="20"/>
      <w:lang w:val="x-none" w:eastAsia="ar-SA" w:bidi="ar-SA"/>
    </w:rPr>
  </w:style>
  <w:style w:type="character" w:customStyle="1" w:styleId="aff6">
    <w:name w:val="Текст концевой сноски Знак"/>
    <w:basedOn w:val="a0"/>
    <w:link w:val="aff5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"/>
    <w:next w:val="a"/>
    <w:autoRedefine/>
    <w:uiPriority w:val="39"/>
    <w:qFormat/>
    <w:rsid w:val="009B382C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7">
    <w:name w:val="Hyperlink"/>
    <w:uiPriority w:val="99"/>
    <w:rsid w:val="009D364A"/>
    <w:rPr>
      <w:color w:val="0000FF"/>
      <w:u w:val="single"/>
    </w:rPr>
  </w:style>
  <w:style w:type="paragraph" w:styleId="aff8">
    <w:name w:val="footnote text"/>
    <w:basedOn w:val="a"/>
    <w:link w:val="aff9"/>
    <w:rsid w:val="009D364A"/>
  </w:style>
  <w:style w:type="character" w:customStyle="1" w:styleId="aff9">
    <w:name w:val="Текст сноски Знак"/>
    <w:basedOn w:val="a0"/>
    <w:link w:val="aff8"/>
    <w:rsid w:val="009D364A"/>
    <w:rPr>
      <w:rFonts w:ascii="Cambria" w:eastAsia="Times New Roman" w:hAnsi="Cambria" w:cs="Times New Roman"/>
      <w:lang w:val="en-US" w:bidi="en-US"/>
    </w:rPr>
  </w:style>
  <w:style w:type="character" w:styleId="affa">
    <w:name w:val="footnote reference"/>
    <w:uiPriority w:val="99"/>
    <w:rsid w:val="009D364A"/>
    <w:rPr>
      <w:vertAlign w:val="superscript"/>
    </w:rPr>
  </w:style>
  <w:style w:type="character" w:styleId="affb">
    <w:name w:val="annotation reference"/>
    <w:rsid w:val="009D364A"/>
    <w:rPr>
      <w:sz w:val="16"/>
      <w:szCs w:val="16"/>
    </w:rPr>
  </w:style>
  <w:style w:type="paragraph" w:styleId="affc">
    <w:name w:val="annotation text"/>
    <w:basedOn w:val="a"/>
    <w:link w:val="affd"/>
    <w:rsid w:val="009D364A"/>
  </w:style>
  <w:style w:type="character" w:customStyle="1" w:styleId="affd">
    <w:name w:val="Текст примечания Знак"/>
    <w:basedOn w:val="a0"/>
    <w:link w:val="affc"/>
    <w:rsid w:val="009D364A"/>
    <w:rPr>
      <w:rFonts w:ascii="Cambria" w:eastAsia="Times New Roman" w:hAnsi="Cambria" w:cs="Times New Roman"/>
      <w:lang w:val="en-US" w:bidi="en-US"/>
    </w:rPr>
  </w:style>
  <w:style w:type="paragraph" w:styleId="affe">
    <w:name w:val="annotation subject"/>
    <w:basedOn w:val="affc"/>
    <w:next w:val="affc"/>
    <w:link w:val="afff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">
    <w:name w:val="Тема примечания Знак"/>
    <w:basedOn w:val="affd"/>
    <w:link w:val="affe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1"/>
    <w:unhideWhenUsed/>
    <w:qFormat/>
    <w:rsid w:val="009D364A"/>
    <w:rPr>
      <w:caps/>
      <w:spacing w:val="10"/>
      <w:sz w:val="18"/>
      <w:szCs w:val="18"/>
    </w:rPr>
  </w:style>
  <w:style w:type="character" w:customStyle="1" w:styleId="af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0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2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3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4">
    <w:name w:val="No Spacing"/>
    <w:basedOn w:val="a"/>
    <w:link w:val="afff5"/>
    <w:uiPriority w:val="1"/>
    <w:qFormat/>
    <w:rsid w:val="009D364A"/>
    <w:pPr>
      <w:spacing w:line="240" w:lineRule="auto"/>
    </w:pPr>
  </w:style>
  <w:style w:type="character" w:customStyle="1" w:styleId="afff5">
    <w:name w:val="Без интервала Знак"/>
    <w:basedOn w:val="a0"/>
    <w:link w:val="afff4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6">
    <w:name w:val="Intense Quote"/>
    <w:basedOn w:val="a"/>
    <w:next w:val="a"/>
    <w:link w:val="afff7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7">
    <w:name w:val="Выделенная цитата Знак"/>
    <w:basedOn w:val="a0"/>
    <w:link w:val="afff6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8">
    <w:name w:val="Subtle Emphasis"/>
    <w:uiPriority w:val="19"/>
    <w:qFormat/>
    <w:rsid w:val="009D364A"/>
    <w:rPr>
      <w:i/>
      <w:iCs/>
    </w:rPr>
  </w:style>
  <w:style w:type="character" w:styleId="afff9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a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b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c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d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e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">
    <w:name w:val="Заголовок без нумерации"/>
    <w:basedOn w:val="1"/>
    <w:link w:val="affff0"/>
    <w:qFormat/>
    <w:rsid w:val="009D364A"/>
    <w:pPr>
      <w:numPr>
        <w:numId w:val="0"/>
      </w:numPr>
    </w:pPr>
    <w:rPr>
      <w:snapToGrid w:val="0"/>
    </w:rPr>
  </w:style>
  <w:style w:type="character" w:customStyle="1" w:styleId="affff0">
    <w:name w:val="Заголовок без нумерации Знак"/>
    <w:link w:val="affff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styleId="HTML">
    <w:name w:val="HTML Preformatted"/>
    <w:basedOn w:val="a"/>
    <w:link w:val="HTML0"/>
    <w:unhideWhenUsed/>
    <w:rsid w:val="005A0BA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0BAB"/>
    <w:rPr>
      <w:rFonts w:ascii="Consolas" w:eastAsia="Times New Roman" w:hAnsi="Consolas" w:cs="Times New Roman"/>
      <w:sz w:val="20"/>
      <w:szCs w:val="20"/>
      <w:lang w:val="en-US" w:bidi="en-US"/>
    </w:rPr>
  </w:style>
  <w:style w:type="numbering" w:customStyle="1" w:styleId="1d">
    <w:name w:val="Нет списка1"/>
    <w:next w:val="a2"/>
    <w:uiPriority w:val="99"/>
    <w:semiHidden/>
    <w:unhideWhenUsed/>
    <w:rsid w:val="00AF4692"/>
  </w:style>
  <w:style w:type="table" w:customStyle="1" w:styleId="1e">
    <w:name w:val="Сетка таблицы1"/>
    <w:basedOn w:val="a1"/>
    <w:next w:val="aa"/>
    <w:rsid w:val="00AF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"/>
    <w:rsid w:val="00AF4692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a">
    <w:name w:val="List 2"/>
    <w:basedOn w:val="a"/>
    <w:rsid w:val="00AF4692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"/>
    <w:rsid w:val="00AF4692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"/>
    <w:rsid w:val="00AF4692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1">
    <w:name w:val="List Continue"/>
    <w:basedOn w:val="a"/>
    <w:rsid w:val="00AF4692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b">
    <w:name w:val="List Continue 2"/>
    <w:basedOn w:val="a"/>
    <w:rsid w:val="00AF4692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16-66">
    <w:name w:val="стиль16-66"/>
    <w:basedOn w:val="a0"/>
    <w:rsid w:val="00AF4692"/>
  </w:style>
  <w:style w:type="character" w:customStyle="1" w:styleId="st1">
    <w:name w:val="st1"/>
    <w:basedOn w:val="a0"/>
    <w:rsid w:val="00AF4692"/>
  </w:style>
  <w:style w:type="numbering" w:customStyle="1" w:styleId="2c">
    <w:name w:val="Нет списка2"/>
    <w:next w:val="a2"/>
    <w:uiPriority w:val="99"/>
    <w:semiHidden/>
    <w:unhideWhenUsed/>
    <w:rsid w:val="00DE491F"/>
  </w:style>
  <w:style w:type="table" w:customStyle="1" w:styleId="2d">
    <w:name w:val="Сетка таблицы2"/>
    <w:basedOn w:val="a1"/>
    <w:next w:val="aa"/>
    <w:rsid w:val="00DE4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C96702"/>
  </w:style>
  <w:style w:type="table" w:customStyle="1" w:styleId="37">
    <w:name w:val="Сетка таблицы3"/>
    <w:basedOn w:val="a1"/>
    <w:next w:val="aa"/>
    <w:rsid w:val="00C9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DD5E1D"/>
  </w:style>
  <w:style w:type="table" w:customStyle="1" w:styleId="44">
    <w:name w:val="Сетка таблицы4"/>
    <w:basedOn w:val="a1"/>
    <w:next w:val="aa"/>
    <w:rsid w:val="00DD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77065767284992"/>
          <c:y val="0.11678832116788321"/>
          <c:w val="0.38111298482293421"/>
          <c:h val="0.8248175182481751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28,43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1.2601084070378084E-2"/>
                  <c:y val="3.6319479803895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246689201687924E-2"/>
                  <c:y val="-3.00210713097482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Население-44%</c:v>
                </c:pt>
                <c:pt idx="1">
                  <c:v>Прочие потребители-16%</c:v>
                </c:pt>
                <c:pt idx="2">
                  <c:v>Потери в сети-39%</c:v>
                </c:pt>
                <c:pt idx="3">
                  <c:v>Потери при подъеме-2%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12.5</c:v>
                </c:pt>
                <c:pt idx="1">
                  <c:v>4.2699999999999996</c:v>
                </c:pt>
                <c:pt idx="2">
                  <c:v>10.96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89038785834734"/>
          <c:y val="0.16058394160583941"/>
          <c:w val="0.2900505902192243"/>
          <c:h val="0.4562043795620437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0" i="0" u="none" strike="noStrike" baseline="-2500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37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36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2013-04-29T08:14:00Z</cp:lastPrinted>
  <dcterms:created xsi:type="dcterms:W3CDTF">2013-04-24T06:15:00Z</dcterms:created>
  <dcterms:modified xsi:type="dcterms:W3CDTF">2013-06-03T08:21:00Z</dcterms:modified>
</cp:coreProperties>
</file>