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>Славянский район, п</w:t>
      </w:r>
      <w:r w:rsidR="00EC1161">
        <w:rPr>
          <w:rFonts w:ascii="Times New Roman" w:hAnsi="Times New Roman" w:cs="Times New Roman"/>
          <w:sz w:val="28"/>
          <w:szCs w:val="28"/>
        </w:rPr>
        <w:t>ос. Ачуево, ул. Ленина д.31 кв.1</w:t>
      </w:r>
      <w:r w:rsidR="00354AEE" w:rsidRPr="00354AEE">
        <w:rPr>
          <w:rFonts w:ascii="Times New Roman" w:hAnsi="Times New Roman" w:cs="Times New Roman"/>
          <w:sz w:val="28"/>
          <w:szCs w:val="28"/>
        </w:rPr>
        <w:t>.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83" w:rsidRPr="000B2C83">
        <w:rPr>
          <w:rFonts w:ascii="Times New Roman" w:hAnsi="Times New Roman" w:cs="Times New Roman"/>
          <w:sz w:val="28"/>
          <w:szCs w:val="28"/>
        </w:rPr>
        <w:t>жилого помещения (квартиры)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EC1161" w:rsidRPr="00EC1161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EC1161" w:rsidRPr="00EC1161">
        <w:rPr>
          <w:rFonts w:ascii="Times New Roman" w:hAnsi="Times New Roman" w:cs="Times New Roman"/>
          <w:sz w:val="28"/>
          <w:szCs w:val="28"/>
        </w:rPr>
        <w:t>:27:0101001:10682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31, кв. </w:t>
      </w:r>
      <w:r w:rsidR="00EC1161">
        <w:rPr>
          <w:rFonts w:ascii="Times New Roman" w:hAnsi="Times New Roman" w:cs="Times New Roman"/>
          <w:sz w:val="28"/>
          <w:szCs w:val="28"/>
        </w:rPr>
        <w:t>1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161">
        <w:rPr>
          <w:rFonts w:ascii="Times New Roman" w:hAnsi="Times New Roman" w:cs="Times New Roman"/>
          <w:sz w:val="28"/>
          <w:szCs w:val="28"/>
        </w:rPr>
        <w:t>Теленьга</w:t>
      </w:r>
      <w:proofErr w:type="spellEnd"/>
      <w:r w:rsidR="00EC1161"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9B4231"/>
    <w:rsid w:val="00EC116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7</cp:revision>
  <cp:lastPrinted>2021-10-25T06:01:00Z</cp:lastPrinted>
  <dcterms:created xsi:type="dcterms:W3CDTF">2021-11-24T06:35:00Z</dcterms:created>
  <dcterms:modified xsi:type="dcterms:W3CDTF">2021-11-24T07:52:00Z</dcterms:modified>
</cp:coreProperties>
</file>