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41" w:rsidRPr="003604B1" w:rsidRDefault="00B27D41" w:rsidP="003604B1">
      <w:pPr>
        <w:suppressAutoHyphens/>
        <w:jc w:val="center"/>
        <w:rPr>
          <w:noProof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4.25pt">
            <v:imagedata r:id="rId7" r:href="rId8"/>
          </v:shape>
        </w:pict>
      </w:r>
    </w:p>
    <w:p w:rsidR="00B27D41" w:rsidRPr="003604B1" w:rsidRDefault="00B27D41" w:rsidP="003604B1">
      <w:pPr>
        <w:suppressAutoHyphens/>
        <w:jc w:val="center"/>
        <w:rPr>
          <w:sz w:val="28"/>
          <w:szCs w:val="28"/>
        </w:rPr>
      </w:pPr>
      <w:r w:rsidRPr="00033968">
        <w:rPr>
          <w:b/>
          <w:sz w:val="24"/>
          <w:szCs w:val="24"/>
        </w:rPr>
        <w:t>АДМИНИСТРАЦИЯ АЧУЕВСКОГО СЕЛЬСКОГО ПОСЕЛЕНИЯ</w:t>
      </w:r>
    </w:p>
    <w:p w:rsidR="00B27D41" w:rsidRPr="00033968" w:rsidRDefault="00B27D41" w:rsidP="00033968">
      <w:pPr>
        <w:jc w:val="center"/>
        <w:rPr>
          <w:b/>
          <w:sz w:val="24"/>
          <w:szCs w:val="24"/>
        </w:rPr>
      </w:pPr>
      <w:r w:rsidRPr="00033968">
        <w:rPr>
          <w:b/>
          <w:sz w:val="24"/>
          <w:szCs w:val="24"/>
        </w:rPr>
        <w:t>СЛАВЯНСКОГО  РАЙОНА</w:t>
      </w:r>
    </w:p>
    <w:p w:rsidR="00B27D41" w:rsidRPr="003604B1" w:rsidRDefault="00B27D41" w:rsidP="00033968">
      <w:pPr>
        <w:rPr>
          <w:sz w:val="24"/>
          <w:szCs w:val="24"/>
        </w:rPr>
      </w:pPr>
    </w:p>
    <w:p w:rsidR="00B27D41" w:rsidRPr="00033968" w:rsidRDefault="00B27D41" w:rsidP="00033968">
      <w:pPr>
        <w:jc w:val="center"/>
        <w:rPr>
          <w:b/>
          <w:sz w:val="24"/>
          <w:szCs w:val="24"/>
        </w:rPr>
      </w:pPr>
      <w:r w:rsidRPr="00033968">
        <w:rPr>
          <w:b/>
          <w:sz w:val="24"/>
          <w:szCs w:val="24"/>
        </w:rPr>
        <w:t xml:space="preserve">ПОСТАНОВЛЕНИЕ </w:t>
      </w:r>
    </w:p>
    <w:p w:rsidR="00B27D41" w:rsidRPr="003604B1" w:rsidRDefault="00B27D41" w:rsidP="003604B1">
      <w:pPr>
        <w:rPr>
          <w:sz w:val="24"/>
          <w:szCs w:val="24"/>
        </w:rPr>
      </w:pPr>
    </w:p>
    <w:p w:rsidR="00B27D41" w:rsidRPr="004320D0" w:rsidRDefault="00B27D41" w:rsidP="00E95CFF">
      <w:pPr>
        <w:ind w:firstLine="1100"/>
        <w:rPr>
          <w:sz w:val="24"/>
          <w:szCs w:val="24"/>
        </w:rPr>
      </w:pPr>
      <w:r w:rsidRPr="004320D0">
        <w:rPr>
          <w:sz w:val="24"/>
          <w:szCs w:val="24"/>
        </w:rPr>
        <w:t xml:space="preserve">от 12.12.2022                                                       </w:t>
      </w:r>
      <w:r>
        <w:rPr>
          <w:sz w:val="24"/>
          <w:szCs w:val="24"/>
        </w:rPr>
        <w:t xml:space="preserve">     </w:t>
      </w:r>
      <w:r w:rsidRPr="004320D0">
        <w:rPr>
          <w:sz w:val="24"/>
          <w:szCs w:val="24"/>
        </w:rPr>
        <w:t xml:space="preserve">                               № 157</w:t>
      </w:r>
    </w:p>
    <w:p w:rsidR="00B27D41" w:rsidRPr="003604B1" w:rsidRDefault="00B27D41" w:rsidP="00033968">
      <w:pPr>
        <w:jc w:val="center"/>
      </w:pPr>
      <w:r w:rsidRPr="003604B1">
        <w:t>село Ачуево</w:t>
      </w:r>
    </w:p>
    <w:p w:rsidR="00B27D41" w:rsidRDefault="00B27D41" w:rsidP="00033968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B27D41" w:rsidRPr="003604B1" w:rsidRDefault="00B27D41" w:rsidP="00033968">
      <w:pPr>
        <w:suppressAutoHyphens/>
        <w:autoSpaceDE w:val="0"/>
        <w:autoSpaceDN w:val="0"/>
        <w:adjustRightInd w:val="0"/>
        <w:rPr>
          <w:bCs/>
          <w:sz w:val="24"/>
          <w:szCs w:val="24"/>
        </w:rPr>
      </w:pPr>
    </w:p>
    <w:p w:rsidR="00B27D41" w:rsidRDefault="00B27D41" w:rsidP="00E4053C">
      <w:pPr>
        <w:jc w:val="center"/>
        <w:rPr>
          <w:b/>
          <w:sz w:val="28"/>
          <w:szCs w:val="28"/>
        </w:rPr>
      </w:pPr>
      <w:r w:rsidRPr="00E4053C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B27D41" w:rsidRPr="00E4053C" w:rsidRDefault="00B27D41" w:rsidP="00E4053C">
      <w:pPr>
        <w:jc w:val="center"/>
        <w:rPr>
          <w:b/>
          <w:sz w:val="28"/>
          <w:szCs w:val="28"/>
        </w:rPr>
      </w:pPr>
      <w:r w:rsidRPr="00E4053C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 xml:space="preserve">благоустройства на территории Ачуевского </w:t>
      </w:r>
      <w:r w:rsidRPr="00E4053C">
        <w:rPr>
          <w:b/>
          <w:sz w:val="28"/>
          <w:szCs w:val="28"/>
        </w:rPr>
        <w:t>сельского посе</w:t>
      </w:r>
      <w:r>
        <w:rPr>
          <w:b/>
          <w:sz w:val="28"/>
          <w:szCs w:val="28"/>
        </w:rPr>
        <w:t>ления Славянского района на 2023</w:t>
      </w:r>
      <w:r w:rsidRPr="00E4053C">
        <w:rPr>
          <w:b/>
          <w:sz w:val="28"/>
          <w:szCs w:val="28"/>
        </w:rPr>
        <w:t xml:space="preserve"> год</w:t>
      </w:r>
    </w:p>
    <w:p w:rsidR="00B27D41" w:rsidRDefault="00B27D41" w:rsidP="00E4053C">
      <w:pPr>
        <w:rPr>
          <w:sz w:val="24"/>
          <w:szCs w:val="24"/>
        </w:rPr>
      </w:pPr>
    </w:p>
    <w:p w:rsidR="00B27D41" w:rsidRPr="003604B1" w:rsidRDefault="00B27D41" w:rsidP="00E4053C">
      <w:pPr>
        <w:rPr>
          <w:sz w:val="24"/>
          <w:szCs w:val="24"/>
        </w:rPr>
      </w:pPr>
    </w:p>
    <w:p w:rsidR="00B27D41" w:rsidRDefault="00B27D41" w:rsidP="00E02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     причинения       вреда      (ущерба)  охраняемым  законом ценностям», </w:t>
      </w:r>
    </w:p>
    <w:p w:rsidR="00B27D41" w:rsidRPr="00F6659B" w:rsidRDefault="00B27D41" w:rsidP="00E02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r w:rsidRPr="00F6659B">
        <w:rPr>
          <w:sz w:val="28"/>
          <w:szCs w:val="28"/>
        </w:rPr>
        <w:t>ю:</w:t>
      </w:r>
    </w:p>
    <w:p w:rsidR="00B27D41" w:rsidRPr="00E4053C" w:rsidRDefault="00B27D41" w:rsidP="00E4053C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</w:t>
      </w:r>
      <w:r>
        <w:rPr>
          <w:sz w:val="28"/>
          <w:szCs w:val="28"/>
        </w:rPr>
        <w:t>тройства на территории Ачуевского</w:t>
      </w:r>
      <w:r w:rsidRPr="00E4053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Славянского района на 2023 год  согласно приложению к настоящему постановлению</w:t>
      </w:r>
      <w:r w:rsidRPr="00E4053C">
        <w:rPr>
          <w:sz w:val="28"/>
          <w:szCs w:val="28"/>
        </w:rPr>
        <w:t>.</w:t>
      </w:r>
    </w:p>
    <w:p w:rsidR="00B27D41" w:rsidRPr="000C6AB4" w:rsidRDefault="00B27D41" w:rsidP="000C6AB4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E4053C">
        <w:rPr>
          <w:sz w:val="28"/>
          <w:szCs w:val="28"/>
        </w:rPr>
        <w:t xml:space="preserve">. </w:t>
      </w:r>
      <w:r w:rsidRPr="000C6AB4">
        <w:rPr>
          <w:color w:val="000000"/>
          <w:sz w:val="28"/>
          <w:szCs w:val="28"/>
          <w:lang w:eastAsia="en-US"/>
        </w:rPr>
        <w:t xml:space="preserve">Общему отделу </w:t>
      </w:r>
      <w:r>
        <w:rPr>
          <w:sz w:val="28"/>
          <w:szCs w:val="28"/>
        </w:rPr>
        <w:t>администрации Ачуевского</w:t>
      </w:r>
      <w:r w:rsidRPr="000C6AB4">
        <w:rPr>
          <w:sz w:val="28"/>
          <w:szCs w:val="28"/>
        </w:rPr>
        <w:t xml:space="preserve"> сельского поселения Сл</w:t>
      </w:r>
      <w:r>
        <w:rPr>
          <w:sz w:val="28"/>
          <w:szCs w:val="28"/>
        </w:rPr>
        <w:t>авянского района (Боровкова С.А.</w:t>
      </w:r>
      <w:r w:rsidRPr="000C6AB4">
        <w:rPr>
          <w:sz w:val="28"/>
          <w:szCs w:val="28"/>
        </w:rPr>
        <w:t xml:space="preserve">) </w:t>
      </w:r>
      <w:r w:rsidRPr="000C6AB4">
        <w:rPr>
          <w:color w:val="000000"/>
          <w:sz w:val="28"/>
          <w:szCs w:val="28"/>
          <w:lang w:eastAsia="en-US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color w:val="000000"/>
          <w:spacing w:val="-4"/>
          <w:sz w:val="28"/>
          <w:szCs w:val="28"/>
        </w:rPr>
        <w:t>Ачуевского</w:t>
      </w:r>
      <w:r w:rsidRPr="000C6AB4">
        <w:rPr>
          <w:color w:val="000000"/>
          <w:sz w:val="28"/>
          <w:szCs w:val="28"/>
          <w:lang w:eastAsia="en-US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B27D41" w:rsidRDefault="00B27D41" w:rsidP="000C6AB4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12FD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312FD">
        <w:rPr>
          <w:sz w:val="28"/>
          <w:szCs w:val="28"/>
        </w:rPr>
        <w:t>.</w:t>
      </w:r>
      <w:r w:rsidRPr="000C6AB4">
        <w:rPr>
          <w:sz w:val="28"/>
          <w:szCs w:val="28"/>
        </w:rPr>
        <w:t xml:space="preserve"> </w:t>
      </w:r>
    </w:p>
    <w:p w:rsidR="00B27D41" w:rsidRPr="002F5814" w:rsidRDefault="00B27D41" w:rsidP="002F58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12FD">
        <w:rPr>
          <w:sz w:val="28"/>
          <w:szCs w:val="28"/>
        </w:rPr>
        <w:t xml:space="preserve">. </w:t>
      </w:r>
      <w:r w:rsidRPr="002F5814">
        <w:rPr>
          <w:sz w:val="28"/>
          <w:szCs w:val="28"/>
        </w:rPr>
        <w:t>Постановление вступает в силу на следующий день после его официального обнародования.</w:t>
      </w:r>
    </w:p>
    <w:p w:rsidR="00B27D41" w:rsidRDefault="00B27D41" w:rsidP="000C6AB4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27D41" w:rsidRDefault="00B27D41" w:rsidP="000C6AB4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27D41" w:rsidRPr="00E4053C" w:rsidRDefault="00B27D41" w:rsidP="000C6AB4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B27D41" w:rsidRDefault="00B27D41" w:rsidP="000C6AB4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4312FD">
        <w:rPr>
          <w:sz w:val="28"/>
          <w:szCs w:val="28"/>
        </w:rPr>
        <w:t xml:space="preserve">Глава </w:t>
      </w:r>
    </w:p>
    <w:p w:rsidR="00B27D41" w:rsidRDefault="00B27D41" w:rsidP="002216D6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 xml:space="preserve">                                                   </w:t>
      </w:r>
    </w:p>
    <w:p w:rsidR="00B27D41" w:rsidRPr="002216D6" w:rsidRDefault="00B27D41" w:rsidP="002216D6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Славянского района                                                                               Е.В .Теленьга</w:t>
      </w:r>
    </w:p>
    <w:p w:rsidR="00B27D41" w:rsidRDefault="00B27D41" w:rsidP="00600FCA">
      <w:pPr>
        <w:ind w:firstLine="4800"/>
        <w:jc w:val="center"/>
        <w:rPr>
          <w:sz w:val="28"/>
          <w:szCs w:val="28"/>
        </w:rPr>
      </w:pPr>
    </w:p>
    <w:p w:rsidR="00B27D41" w:rsidRDefault="00B27D41" w:rsidP="00600FCA">
      <w:pPr>
        <w:ind w:firstLine="4800"/>
        <w:jc w:val="center"/>
        <w:rPr>
          <w:sz w:val="28"/>
          <w:szCs w:val="28"/>
        </w:rPr>
      </w:pPr>
    </w:p>
    <w:p w:rsidR="00B27D41" w:rsidRDefault="00B27D41" w:rsidP="00E95CFF">
      <w:pPr>
        <w:ind w:firstLine="4800"/>
        <w:rPr>
          <w:sz w:val="28"/>
          <w:szCs w:val="28"/>
        </w:rPr>
      </w:pPr>
    </w:p>
    <w:p w:rsidR="00B27D41" w:rsidRDefault="00B27D41" w:rsidP="00600FCA">
      <w:pPr>
        <w:ind w:firstLine="4800"/>
        <w:jc w:val="center"/>
        <w:rPr>
          <w:sz w:val="28"/>
          <w:szCs w:val="28"/>
        </w:rPr>
      </w:pPr>
    </w:p>
    <w:p w:rsidR="00B27D41" w:rsidRDefault="00B27D41" w:rsidP="00600FCA">
      <w:pPr>
        <w:ind w:firstLine="48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27D41" w:rsidRPr="00E4053C" w:rsidRDefault="00B27D41" w:rsidP="002F7B65">
      <w:pPr>
        <w:ind w:left="5103"/>
        <w:jc w:val="center"/>
        <w:rPr>
          <w:sz w:val="28"/>
          <w:szCs w:val="28"/>
        </w:rPr>
      </w:pPr>
      <w:r w:rsidRPr="00E4053C">
        <w:rPr>
          <w:sz w:val="28"/>
          <w:szCs w:val="28"/>
        </w:rPr>
        <w:t>УТВЕРЖДЕНА</w:t>
      </w:r>
    </w:p>
    <w:p w:rsidR="00B27D41" w:rsidRPr="004312FD" w:rsidRDefault="00B27D41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>постановлением администрации</w:t>
      </w:r>
    </w:p>
    <w:p w:rsidR="00B27D41" w:rsidRPr="004312FD" w:rsidRDefault="00B27D41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 Славянского района</w:t>
      </w:r>
    </w:p>
    <w:p w:rsidR="00B27D41" w:rsidRPr="004312FD" w:rsidRDefault="00B27D41" w:rsidP="002F7B65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4312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12.12.2022 г. </w:t>
      </w:r>
      <w:r w:rsidRPr="004312FD">
        <w:rPr>
          <w:sz w:val="28"/>
          <w:szCs w:val="28"/>
        </w:rPr>
        <w:t xml:space="preserve">№ </w:t>
      </w:r>
      <w:r>
        <w:rPr>
          <w:sz w:val="28"/>
          <w:szCs w:val="28"/>
        </w:rPr>
        <w:t>157</w:t>
      </w:r>
    </w:p>
    <w:p w:rsidR="00B27D41" w:rsidRPr="00E02DB0" w:rsidRDefault="00B27D41" w:rsidP="00E4053C">
      <w:pPr>
        <w:rPr>
          <w:sz w:val="28"/>
          <w:szCs w:val="28"/>
        </w:rPr>
      </w:pPr>
    </w:p>
    <w:p w:rsidR="00B27D41" w:rsidRPr="002F7B65" w:rsidRDefault="00B27D41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>ПРОГРАММА</w:t>
      </w:r>
    </w:p>
    <w:p w:rsidR="00B27D41" w:rsidRDefault="00B27D41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  <w:highlight w:val="white"/>
        </w:rPr>
        <w:t xml:space="preserve">профилактики </w:t>
      </w:r>
      <w:r w:rsidRPr="002F7B65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</w:t>
      </w:r>
    </w:p>
    <w:p w:rsidR="00B27D41" w:rsidRDefault="00B27D41" w:rsidP="002F7B65">
      <w:pPr>
        <w:jc w:val="center"/>
        <w:rPr>
          <w:b/>
          <w:sz w:val="28"/>
          <w:szCs w:val="28"/>
        </w:rPr>
      </w:pPr>
      <w:r w:rsidRPr="002F7B65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Ачуевского</w:t>
      </w:r>
      <w:r w:rsidRPr="002F7B65">
        <w:rPr>
          <w:b/>
          <w:sz w:val="28"/>
          <w:szCs w:val="28"/>
        </w:rPr>
        <w:t xml:space="preserve"> сельского поселения </w:t>
      </w:r>
    </w:p>
    <w:p w:rsidR="00B27D41" w:rsidRDefault="00B27D41" w:rsidP="00600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Славянского района на 2023</w:t>
      </w:r>
      <w:r w:rsidRPr="002F7B65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B27D41" w:rsidRPr="00E02DB0" w:rsidRDefault="00B27D41" w:rsidP="002F7B65">
      <w:pPr>
        <w:jc w:val="center"/>
        <w:rPr>
          <w:sz w:val="28"/>
          <w:szCs w:val="28"/>
        </w:rPr>
      </w:pPr>
    </w:p>
    <w:p w:rsidR="00B27D41" w:rsidRPr="003551CD" w:rsidRDefault="00B27D41" w:rsidP="002F7B65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Общие положения</w:t>
      </w:r>
    </w:p>
    <w:p w:rsidR="00B27D41" w:rsidRPr="00E02DB0" w:rsidRDefault="00B27D41" w:rsidP="00E4053C">
      <w:pPr>
        <w:rPr>
          <w:sz w:val="28"/>
          <w:szCs w:val="28"/>
        </w:rPr>
      </w:pPr>
    </w:p>
    <w:p w:rsidR="00B27D41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 xml:space="preserve">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 Славянского района</w:t>
      </w:r>
      <w:r>
        <w:rPr>
          <w:sz w:val="28"/>
          <w:szCs w:val="28"/>
        </w:rPr>
        <w:t xml:space="preserve"> на 2023</w:t>
      </w:r>
      <w:r w:rsidRPr="00E4053C">
        <w:rPr>
          <w:sz w:val="28"/>
          <w:szCs w:val="28"/>
        </w:rPr>
        <w:t xml:space="preserve"> год (далее – Программа профилактики)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</w:t>
      </w:r>
      <w:r>
        <w:rPr>
          <w:sz w:val="28"/>
          <w:szCs w:val="28"/>
        </w:rPr>
        <w:t xml:space="preserve">    </w:t>
      </w:r>
      <w:r w:rsidRPr="00E4053C">
        <w:rPr>
          <w:sz w:val="28"/>
          <w:szCs w:val="28"/>
        </w:rPr>
        <w:t xml:space="preserve"> Федерации»,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E4053C">
        <w:rPr>
          <w:sz w:val="28"/>
          <w:szCs w:val="28"/>
        </w:rPr>
        <w:t xml:space="preserve">25.06.2021 </w:t>
      </w:r>
    </w:p>
    <w:p w:rsidR="00B27D41" w:rsidRPr="00E4053C" w:rsidRDefault="00B27D41" w:rsidP="00E02DB0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Pr="00E4053C">
        <w:rPr>
          <w:sz w:val="28"/>
          <w:szCs w:val="28"/>
        </w:rPr>
        <w:t xml:space="preserve"> 990 </w:t>
      </w:r>
      <w:r>
        <w:rPr>
          <w:sz w:val="28"/>
          <w:szCs w:val="28"/>
        </w:rPr>
        <w:t>«</w:t>
      </w:r>
      <w:r w:rsidRPr="00E4053C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</w:t>
      </w:r>
      <w:r w:rsidRPr="00E4053C">
        <w:rPr>
          <w:sz w:val="28"/>
          <w:szCs w:val="28"/>
        </w:rPr>
        <w:t xml:space="preserve">в целях организации проведения администрацией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 Славянского района</w:t>
      </w:r>
      <w:r w:rsidRPr="00E4053C">
        <w:rPr>
          <w:sz w:val="28"/>
          <w:szCs w:val="28"/>
        </w:rPr>
        <w:t xml:space="preserve"> (далее – администрация </w:t>
      </w:r>
      <w:r>
        <w:rPr>
          <w:sz w:val="28"/>
          <w:szCs w:val="28"/>
        </w:rPr>
        <w:t>Ачуевского</w:t>
      </w:r>
      <w:r w:rsidRPr="002F7B65">
        <w:rPr>
          <w:sz w:val="28"/>
          <w:szCs w:val="28"/>
        </w:rPr>
        <w:t xml:space="preserve"> сельского поселения</w:t>
      </w:r>
      <w:r w:rsidRPr="00E4053C">
        <w:rPr>
          <w:sz w:val="28"/>
          <w:szCs w:val="28"/>
        </w:rPr>
        <w:t>, орган муниципального контроля, контрольный орган)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в сфере благоустройства (далее - муниципальный контроль в сфере благоустройства).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>3. Программа реал</w:t>
      </w:r>
      <w:r>
        <w:rPr>
          <w:sz w:val="28"/>
          <w:szCs w:val="28"/>
        </w:rPr>
        <w:t>изуется в 2023</w:t>
      </w:r>
      <w:r w:rsidRPr="00E4053C">
        <w:rPr>
          <w:sz w:val="28"/>
          <w:szCs w:val="28"/>
        </w:rPr>
        <w:t xml:space="preserve"> году и содержит описание текущего состояния муниципального контроля в сфере благоустройства, проект плана мероприятий п</w:t>
      </w:r>
      <w:r>
        <w:rPr>
          <w:sz w:val="28"/>
          <w:szCs w:val="28"/>
        </w:rPr>
        <w:t>о профилактике нарушений на 2023</w:t>
      </w:r>
      <w:r w:rsidRPr="00E4053C">
        <w:rPr>
          <w:sz w:val="28"/>
          <w:szCs w:val="28"/>
        </w:rPr>
        <w:t xml:space="preserve"> год и показатели оценки реализации Программы профилактики.</w:t>
      </w:r>
    </w:p>
    <w:p w:rsidR="00B27D41" w:rsidRDefault="00B27D41" w:rsidP="00600FCA">
      <w:pPr>
        <w:ind w:firstLine="500"/>
        <w:jc w:val="both"/>
        <w:rPr>
          <w:sz w:val="28"/>
          <w:szCs w:val="28"/>
        </w:rPr>
      </w:pPr>
    </w:p>
    <w:p w:rsidR="00B27D41" w:rsidRDefault="00B27D41" w:rsidP="00600FCA">
      <w:pPr>
        <w:ind w:firstLine="500"/>
        <w:jc w:val="both"/>
        <w:rPr>
          <w:sz w:val="28"/>
          <w:szCs w:val="28"/>
        </w:rPr>
      </w:pPr>
    </w:p>
    <w:p w:rsidR="00B27D41" w:rsidRDefault="00B27D41" w:rsidP="00600FCA">
      <w:pPr>
        <w:ind w:firstLine="500"/>
        <w:jc w:val="both"/>
        <w:rPr>
          <w:sz w:val="28"/>
          <w:szCs w:val="28"/>
        </w:rPr>
      </w:pPr>
    </w:p>
    <w:p w:rsidR="00B27D41" w:rsidRDefault="00B27D41" w:rsidP="00600FCA">
      <w:pPr>
        <w:ind w:firstLine="500"/>
        <w:jc w:val="both"/>
        <w:rPr>
          <w:sz w:val="28"/>
          <w:szCs w:val="28"/>
        </w:rPr>
      </w:pP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</w:p>
    <w:p w:rsidR="00B27D41" w:rsidRPr="002F7B65" w:rsidRDefault="00B27D41" w:rsidP="00600FCA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2F7B65">
        <w:rPr>
          <w:b/>
          <w:sz w:val="28"/>
          <w:szCs w:val="28"/>
        </w:rPr>
        <w:t>. Анализ и оценка состояния подконтрольной сферы</w:t>
      </w:r>
    </w:p>
    <w:p w:rsidR="00B27D41" w:rsidRPr="00600FCA" w:rsidRDefault="00B27D41" w:rsidP="00600FCA">
      <w:pPr>
        <w:ind w:firstLine="500"/>
        <w:jc w:val="both"/>
      </w:pP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053C">
        <w:rPr>
          <w:sz w:val="28"/>
          <w:szCs w:val="28"/>
        </w:rPr>
        <w:t xml:space="preserve">.1. В соответствии с Положением </w:t>
      </w:r>
      <w:r w:rsidRPr="000C6AB4">
        <w:rPr>
          <w:sz w:val="28"/>
          <w:szCs w:val="28"/>
        </w:rPr>
        <w:t>о муниципальном контроле в сфере благоус</w:t>
      </w:r>
      <w:r>
        <w:rPr>
          <w:sz w:val="28"/>
          <w:szCs w:val="28"/>
        </w:rPr>
        <w:t>тройства на территории Ачуевского</w:t>
      </w:r>
      <w:r w:rsidRPr="000C6AB4">
        <w:rPr>
          <w:sz w:val="28"/>
          <w:szCs w:val="28"/>
        </w:rPr>
        <w:t xml:space="preserve"> сельского поселени</w:t>
      </w:r>
      <w:r>
        <w:rPr>
          <w:sz w:val="28"/>
          <w:szCs w:val="28"/>
        </w:rPr>
        <w:t>я</w:t>
      </w:r>
      <w:r w:rsidRPr="000C6AB4">
        <w:rPr>
          <w:sz w:val="28"/>
          <w:szCs w:val="28"/>
        </w:rPr>
        <w:t xml:space="preserve"> Славянского района</w:t>
      </w:r>
      <w:r w:rsidRPr="00E4053C">
        <w:rPr>
          <w:sz w:val="28"/>
          <w:szCs w:val="28"/>
        </w:rPr>
        <w:t xml:space="preserve">, утвержденным Решением Совета </w:t>
      </w:r>
      <w:r>
        <w:rPr>
          <w:sz w:val="28"/>
          <w:szCs w:val="28"/>
        </w:rPr>
        <w:t>депутатов Ачуевского</w:t>
      </w:r>
      <w:r w:rsidRPr="000C6AB4">
        <w:rPr>
          <w:sz w:val="28"/>
          <w:szCs w:val="28"/>
        </w:rPr>
        <w:t xml:space="preserve"> сельского поселения Славянского </w:t>
      </w:r>
      <w:r>
        <w:rPr>
          <w:sz w:val="28"/>
          <w:szCs w:val="28"/>
        </w:rPr>
        <w:t>района от 24 сентября 2021 года № 4</w:t>
      </w:r>
      <w:r w:rsidRPr="00E4053C">
        <w:rPr>
          <w:sz w:val="28"/>
          <w:szCs w:val="28"/>
        </w:rPr>
        <w:t xml:space="preserve"> (далее - Положение), органом, осуществляющим муниципальный контроль в сфере благоустройства на территории </w:t>
      </w:r>
      <w:r>
        <w:rPr>
          <w:sz w:val="28"/>
          <w:szCs w:val="28"/>
        </w:rPr>
        <w:t>сельского поселения</w:t>
      </w:r>
      <w:r w:rsidRPr="00E4053C">
        <w:rPr>
          <w:sz w:val="28"/>
          <w:szCs w:val="28"/>
        </w:rPr>
        <w:t xml:space="preserve"> является администрация </w:t>
      </w:r>
      <w:r>
        <w:rPr>
          <w:sz w:val="28"/>
          <w:szCs w:val="28"/>
        </w:rPr>
        <w:t>Ачуевского сельского поселения Славянского района</w:t>
      </w:r>
      <w:r w:rsidRPr="00E4053C">
        <w:rPr>
          <w:sz w:val="28"/>
          <w:szCs w:val="28"/>
        </w:rPr>
        <w:t>.</w:t>
      </w:r>
    </w:p>
    <w:p w:rsidR="00B27D41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администрации Ачуевского сельского поселения Славянского района, ответственное за реализацию функции по осуществлению муниципального контроля в сфере благоустройства,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инспектор, инспекторы), назначаются муниципальным правовым актом администрации Ачуевского сельского поселения Славянского района.</w:t>
      </w:r>
    </w:p>
    <w:p w:rsidR="00B27D41" w:rsidRPr="00600FCA" w:rsidRDefault="00B27D41" w:rsidP="00600FCA">
      <w:pPr>
        <w:ind w:firstLine="500"/>
        <w:jc w:val="both"/>
      </w:pPr>
    </w:p>
    <w:p w:rsidR="00B27D41" w:rsidRPr="003551CD" w:rsidRDefault="00B27D41" w:rsidP="00600FCA">
      <w:pPr>
        <w:ind w:firstLin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3551CD">
        <w:rPr>
          <w:b/>
          <w:sz w:val="28"/>
          <w:szCs w:val="28"/>
        </w:rPr>
        <w:t>. Цели и задачи Программы профилактики</w:t>
      </w:r>
    </w:p>
    <w:p w:rsidR="00B27D41" w:rsidRPr="00600FCA" w:rsidRDefault="00B27D41" w:rsidP="00600FCA">
      <w:pPr>
        <w:ind w:firstLine="500"/>
        <w:jc w:val="both"/>
      </w:pP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053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4053C">
        <w:rPr>
          <w:sz w:val="28"/>
          <w:szCs w:val="28"/>
        </w:rPr>
        <w:t xml:space="preserve"> Основными целями Программы профилактики являются: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административной нагрузки на контролируемые лица;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создание мотивации к добросовестному поведению контролируемых лиц;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снижение уровня ущерба охраняемым законом ценностям.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E4053C">
        <w:rPr>
          <w:sz w:val="28"/>
          <w:szCs w:val="28"/>
        </w:rPr>
        <w:t>. Задачами Программы профилактики являются: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27D41" w:rsidRPr="00E4053C" w:rsidRDefault="00B27D41" w:rsidP="001A4538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  <w:r>
        <w:rPr>
          <w:sz w:val="28"/>
          <w:szCs w:val="28"/>
        </w:rPr>
        <w:t xml:space="preserve"> </w:t>
      </w:r>
    </w:p>
    <w:p w:rsidR="00B27D41" w:rsidRPr="00E4053C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27D41" w:rsidRDefault="00B27D41" w:rsidP="00600FCA">
      <w:pPr>
        <w:ind w:firstLine="500"/>
        <w:jc w:val="both"/>
        <w:rPr>
          <w:sz w:val="28"/>
          <w:szCs w:val="28"/>
        </w:rPr>
      </w:pPr>
      <w:r w:rsidRPr="00E4053C">
        <w:rPr>
          <w:sz w:val="28"/>
          <w:szCs w:val="28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27D41" w:rsidRDefault="00B27D41" w:rsidP="002F7B65">
      <w:pPr>
        <w:ind w:firstLine="709"/>
        <w:jc w:val="both"/>
        <w:rPr>
          <w:sz w:val="28"/>
          <w:szCs w:val="28"/>
        </w:rPr>
      </w:pPr>
    </w:p>
    <w:p w:rsidR="00B27D41" w:rsidRDefault="00B27D41" w:rsidP="002F7B65">
      <w:pPr>
        <w:ind w:firstLine="709"/>
        <w:jc w:val="both"/>
        <w:rPr>
          <w:sz w:val="28"/>
          <w:szCs w:val="28"/>
        </w:rPr>
      </w:pPr>
    </w:p>
    <w:p w:rsidR="00B27D41" w:rsidRDefault="00B27D41" w:rsidP="002F7B65">
      <w:pPr>
        <w:ind w:firstLine="709"/>
        <w:jc w:val="both"/>
        <w:rPr>
          <w:sz w:val="28"/>
          <w:szCs w:val="28"/>
        </w:rPr>
      </w:pPr>
    </w:p>
    <w:p w:rsidR="00B27D41" w:rsidRPr="00E4053C" w:rsidRDefault="00B27D41" w:rsidP="00E4053C">
      <w:pPr>
        <w:rPr>
          <w:sz w:val="28"/>
          <w:szCs w:val="28"/>
        </w:rPr>
        <w:sectPr w:rsidR="00B27D41" w:rsidRPr="00E4053C" w:rsidSect="00600FCA">
          <w:pgSz w:w="11906" w:h="16838"/>
          <w:pgMar w:top="851" w:right="567" w:bottom="680" w:left="1701" w:header="709" w:footer="709" w:gutter="0"/>
          <w:cols w:space="708"/>
          <w:docGrid w:linePitch="360"/>
        </w:sectPr>
      </w:pPr>
    </w:p>
    <w:p w:rsidR="00B27D41" w:rsidRPr="003551CD" w:rsidRDefault="00B27D41" w:rsidP="0035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3551CD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B27D41" w:rsidRPr="00E4053C" w:rsidRDefault="00B27D41" w:rsidP="00E4053C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2583"/>
        <w:gridCol w:w="9297"/>
        <w:gridCol w:w="2409"/>
      </w:tblGrid>
      <w:tr w:rsidR="00B27D41" w:rsidRPr="00E4053C" w:rsidTr="00571FFA">
        <w:tc>
          <w:tcPr>
            <w:tcW w:w="595" w:type="dxa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№ п/п</w:t>
            </w:r>
          </w:p>
        </w:tc>
        <w:tc>
          <w:tcPr>
            <w:tcW w:w="2583" w:type="dxa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97" w:type="dxa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B27D41" w:rsidRPr="00E4053C" w:rsidTr="00571FFA">
        <w:tc>
          <w:tcPr>
            <w:tcW w:w="595" w:type="dxa"/>
            <w:vAlign w:val="center"/>
          </w:tcPr>
          <w:p w:rsidR="00B27D41" w:rsidRPr="00571FFA" w:rsidRDefault="00B27D41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83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9297" w:type="dxa"/>
            <w:vAlign w:val="center"/>
          </w:tcPr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Постоянно.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Посредством размещения сведений, предусмотренных частью 3 статьи 46 Закона № 248-ФЗ на официальном сайте в сети «Интернет»: https://celin-adm.ru//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</w:t>
            </w:r>
          </w:p>
        </w:tc>
        <w:tc>
          <w:tcPr>
            <w:tcW w:w="2409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27D41" w:rsidRPr="00E4053C" w:rsidTr="00571FFA">
        <w:tc>
          <w:tcPr>
            <w:tcW w:w="595" w:type="dxa"/>
            <w:vAlign w:val="center"/>
          </w:tcPr>
          <w:p w:rsidR="00B27D41" w:rsidRPr="00571FFA" w:rsidRDefault="00B27D41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2.</w:t>
            </w:r>
          </w:p>
        </w:tc>
        <w:tc>
          <w:tcPr>
            <w:tcW w:w="2583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9297" w:type="dxa"/>
            <w:vAlign w:val="center"/>
          </w:tcPr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Постоянно, по запросу.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 xml:space="preserve">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 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осуществляется в устной форме по следующим вопросам: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2) периодичность проведения контрольных мероприятий;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4) порядок обжалования решений Контрольного органа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контролируемых лиц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Время консультирования не должно превышать 10 минут.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Личный прием граждан проводится инспекторами. Информация о месте приема, а также об установленных для приема днях и часах размещается на официальном сайте.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Консультирование в письменной форме осуществляется инспектором в следующих случаях: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2) за время консультирования предоставить ответ на поставленные вопросы невозможно;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Если поставленные во время консультирования вопросы не относятся к муниципальному контролю в сфере благоустройства,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</w:t>
            </w:r>
            <w:r>
              <w:rPr>
                <w:sz w:val="28"/>
                <w:szCs w:val="28"/>
              </w:rPr>
              <w:t>овлением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 Славянского района.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409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27D41" w:rsidRPr="00E4053C" w:rsidTr="00571FFA">
        <w:tc>
          <w:tcPr>
            <w:tcW w:w="595" w:type="dxa"/>
            <w:vAlign w:val="center"/>
          </w:tcPr>
          <w:p w:rsidR="00B27D41" w:rsidRPr="00571FFA" w:rsidRDefault="00B27D41" w:rsidP="00E4053C">
            <w:pPr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3.</w:t>
            </w:r>
          </w:p>
        </w:tc>
        <w:tc>
          <w:tcPr>
            <w:tcW w:w="2583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9297" w:type="dxa"/>
            <w:vAlign w:val="center"/>
          </w:tcPr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Объявляется контрольным органом и направляется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</w:t>
            </w:r>
            <w:r>
              <w:rPr>
                <w:sz w:val="28"/>
                <w:szCs w:val="28"/>
              </w:rPr>
              <w:t>овлением администрации 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 Славянского района.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B27D41" w:rsidRPr="00571FFA" w:rsidRDefault="00B27D41" w:rsidP="00571FFA">
            <w:pPr>
              <w:ind w:firstLine="395"/>
              <w:jc w:val="both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2409" w:type="dxa"/>
            <w:vAlign w:val="center"/>
          </w:tcPr>
          <w:p w:rsidR="00B27D41" w:rsidRPr="00571FFA" w:rsidRDefault="00B27D41" w:rsidP="00571FFA">
            <w:pPr>
              <w:jc w:val="center"/>
              <w:rPr>
                <w:sz w:val="28"/>
                <w:szCs w:val="28"/>
              </w:rPr>
            </w:pPr>
            <w:r w:rsidRPr="00571FFA">
              <w:rPr>
                <w:sz w:val="28"/>
                <w:szCs w:val="28"/>
              </w:rPr>
              <w:t>Назначается муниципальным правов</w:t>
            </w:r>
            <w:r>
              <w:rPr>
                <w:sz w:val="28"/>
                <w:szCs w:val="28"/>
              </w:rPr>
              <w:t>ым актом администрации Ачуевского</w:t>
            </w:r>
            <w:r w:rsidRPr="00571FFA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27D41" w:rsidRPr="00E4053C" w:rsidRDefault="00B27D41" w:rsidP="00E4053C">
      <w:pPr>
        <w:rPr>
          <w:sz w:val="28"/>
          <w:szCs w:val="28"/>
        </w:rPr>
      </w:pPr>
    </w:p>
    <w:p w:rsidR="00B27D41" w:rsidRPr="00E4053C" w:rsidRDefault="00B27D41" w:rsidP="00E4053C">
      <w:pPr>
        <w:rPr>
          <w:sz w:val="28"/>
          <w:szCs w:val="28"/>
        </w:rPr>
        <w:sectPr w:rsidR="00B27D41" w:rsidRPr="00E4053C" w:rsidSect="004312F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27D41" w:rsidRDefault="00B27D41" w:rsidP="00C82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3551CD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B27D41" w:rsidRPr="003551CD" w:rsidRDefault="00B27D41" w:rsidP="00C8237F">
      <w:pPr>
        <w:jc w:val="center"/>
        <w:rPr>
          <w:b/>
          <w:sz w:val="28"/>
          <w:szCs w:val="28"/>
        </w:rPr>
      </w:pPr>
      <w:r w:rsidRPr="003551CD">
        <w:rPr>
          <w:b/>
          <w:sz w:val="28"/>
          <w:szCs w:val="28"/>
        </w:rPr>
        <w:t>программы профилактики</w:t>
      </w:r>
    </w:p>
    <w:p w:rsidR="00B27D41" w:rsidRPr="00986F3E" w:rsidRDefault="00B27D41" w:rsidP="00E4053C"/>
    <w:p w:rsidR="00B27D41" w:rsidRPr="00E4053C" w:rsidRDefault="00B27D41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27D41" w:rsidRPr="00E4053C" w:rsidRDefault="00B27D41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B27D41" w:rsidRPr="00E4053C" w:rsidRDefault="00B27D41" w:rsidP="00C8237F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B27D41" w:rsidRPr="00986F3E" w:rsidRDefault="00B27D41" w:rsidP="00E4053C"/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072"/>
      </w:tblGrid>
      <w:tr w:rsidR="00B27D41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364"/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Наименование показателя</w:t>
            </w:r>
          </w:p>
        </w:tc>
      </w:tr>
      <w:tr w:rsidR="00B27D41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B27D41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B27D41" w:rsidRPr="00986F3E" w:rsidTr="003551C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364"/>
              <w:jc w:val="both"/>
              <w:rPr>
                <w:sz w:val="26"/>
                <w:szCs w:val="24"/>
              </w:rPr>
            </w:pPr>
            <w:r w:rsidRPr="00986F3E">
              <w:rPr>
                <w:sz w:val="26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B27D41" w:rsidRPr="00D06C73" w:rsidRDefault="00B27D41" w:rsidP="00E4053C">
      <w:pPr>
        <w:rPr>
          <w:sz w:val="16"/>
          <w:szCs w:val="16"/>
        </w:rPr>
      </w:pPr>
    </w:p>
    <w:p w:rsidR="00B27D41" w:rsidRDefault="00B27D41" w:rsidP="00265AA8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показателям:</w:t>
      </w:r>
    </w:p>
    <w:p w:rsidR="00B27D41" w:rsidRPr="00D06C73" w:rsidRDefault="00B27D41" w:rsidP="003551CD">
      <w:pPr>
        <w:jc w:val="center"/>
        <w:rPr>
          <w:sz w:val="16"/>
          <w:szCs w:val="1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33"/>
        <w:gridCol w:w="2139"/>
      </w:tblGrid>
      <w:tr w:rsidR="00B27D41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№ 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265AA8">
            <w:pPr>
              <w:ind w:hanging="62"/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Наименование 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Величина</w:t>
            </w:r>
          </w:p>
        </w:tc>
      </w:tr>
      <w:tr w:rsidR="00B27D41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</w:t>
            </w:r>
          </w:p>
        </w:tc>
      </w:tr>
      <w:tr w:rsidR="00B27D41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 от числа обратившихся</w:t>
            </w:r>
          </w:p>
        </w:tc>
      </w:tr>
      <w:tr w:rsidR="00B27D41" w:rsidRPr="00986F3E" w:rsidTr="00986F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ind w:firstLine="505"/>
              <w:jc w:val="both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1" w:rsidRPr="00986F3E" w:rsidRDefault="00B27D41" w:rsidP="003551CD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100 %</w:t>
            </w:r>
          </w:p>
        </w:tc>
      </w:tr>
    </w:tbl>
    <w:p w:rsidR="00B27D41" w:rsidRPr="00E4053C" w:rsidRDefault="00B27D41" w:rsidP="00E4053C">
      <w:pPr>
        <w:rPr>
          <w:sz w:val="28"/>
          <w:szCs w:val="28"/>
          <w:highlight w:val="yellow"/>
        </w:rPr>
      </w:pPr>
    </w:p>
    <w:p w:rsidR="00B27D41" w:rsidRDefault="00B27D41" w:rsidP="00265AA8">
      <w:pPr>
        <w:ind w:firstLine="709"/>
        <w:jc w:val="both"/>
        <w:rPr>
          <w:sz w:val="28"/>
          <w:szCs w:val="28"/>
        </w:rPr>
      </w:pPr>
      <w:r w:rsidRPr="00E4053C">
        <w:rPr>
          <w:sz w:val="28"/>
          <w:szCs w:val="28"/>
        </w:rPr>
        <w:t>Для оценки эффективности и результативности программы используются следующие показатели:</w:t>
      </w:r>
    </w:p>
    <w:p w:rsidR="00B27D41" w:rsidRPr="00E4053C" w:rsidRDefault="00B27D41" w:rsidP="00265AA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6"/>
        <w:gridCol w:w="2027"/>
        <w:gridCol w:w="1886"/>
        <w:gridCol w:w="1680"/>
        <w:gridCol w:w="2092"/>
      </w:tblGrid>
      <w:tr w:rsidR="00B27D41" w:rsidRPr="00986F3E" w:rsidTr="00571FFA">
        <w:tc>
          <w:tcPr>
            <w:tcW w:w="1886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Показатель</w:t>
            </w:r>
          </w:p>
        </w:tc>
        <w:tc>
          <w:tcPr>
            <w:tcW w:w="2027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60% и менее</w:t>
            </w:r>
          </w:p>
        </w:tc>
        <w:tc>
          <w:tcPr>
            <w:tcW w:w="1886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61-85%</w:t>
            </w:r>
          </w:p>
        </w:tc>
        <w:tc>
          <w:tcPr>
            <w:tcW w:w="1680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86-99%</w:t>
            </w:r>
          </w:p>
        </w:tc>
        <w:tc>
          <w:tcPr>
            <w:tcW w:w="2092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100% и более</w:t>
            </w:r>
          </w:p>
        </w:tc>
      </w:tr>
      <w:tr w:rsidR="00B27D41" w:rsidRPr="00986F3E" w:rsidTr="00571FFA">
        <w:tc>
          <w:tcPr>
            <w:tcW w:w="1886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Эффект</w:t>
            </w:r>
          </w:p>
        </w:tc>
        <w:tc>
          <w:tcPr>
            <w:tcW w:w="2027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Недопустимый</w:t>
            </w:r>
          </w:p>
        </w:tc>
        <w:tc>
          <w:tcPr>
            <w:tcW w:w="1886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Низкий</w:t>
            </w:r>
          </w:p>
        </w:tc>
        <w:tc>
          <w:tcPr>
            <w:tcW w:w="1680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Плановый</w:t>
            </w:r>
          </w:p>
        </w:tc>
        <w:tc>
          <w:tcPr>
            <w:tcW w:w="2092" w:type="dxa"/>
          </w:tcPr>
          <w:p w:rsidR="00B27D41" w:rsidRPr="00986F3E" w:rsidRDefault="00B27D41" w:rsidP="00571FFA">
            <w:pPr>
              <w:jc w:val="center"/>
              <w:rPr>
                <w:sz w:val="26"/>
                <w:szCs w:val="28"/>
              </w:rPr>
            </w:pPr>
            <w:r w:rsidRPr="00986F3E">
              <w:rPr>
                <w:sz w:val="26"/>
                <w:szCs w:val="28"/>
              </w:rPr>
              <w:t>Эффективный</w:t>
            </w:r>
          </w:p>
        </w:tc>
      </w:tr>
    </w:tbl>
    <w:p w:rsidR="00B27D41" w:rsidRDefault="00B27D41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B27D41" w:rsidRDefault="00B27D41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B27D41" w:rsidRDefault="00B27D41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</w:p>
    <w:p w:rsidR="00B27D41" w:rsidRDefault="00B27D41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  <w:r w:rsidRPr="004312FD">
        <w:rPr>
          <w:sz w:val="28"/>
          <w:szCs w:val="28"/>
        </w:rPr>
        <w:t xml:space="preserve">Глава </w:t>
      </w:r>
    </w:p>
    <w:p w:rsidR="00B27D41" w:rsidRPr="004312FD" w:rsidRDefault="00B27D41" w:rsidP="00265AA8">
      <w:pPr>
        <w:tabs>
          <w:tab w:val="num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Ачуевского</w:t>
      </w:r>
      <w:r w:rsidRPr="004312FD">
        <w:rPr>
          <w:sz w:val="28"/>
          <w:szCs w:val="28"/>
        </w:rPr>
        <w:t xml:space="preserve"> сельского поселения </w:t>
      </w:r>
    </w:p>
    <w:p w:rsidR="00B27D41" w:rsidRPr="00E4053C" w:rsidRDefault="00B27D41" w:rsidP="00265AA8">
      <w:pPr>
        <w:rPr>
          <w:sz w:val="28"/>
          <w:szCs w:val="28"/>
        </w:rPr>
      </w:pPr>
      <w:r w:rsidRPr="004312FD">
        <w:rPr>
          <w:sz w:val="28"/>
          <w:szCs w:val="28"/>
        </w:rPr>
        <w:t>Славянского района</w:t>
      </w:r>
      <w:r>
        <w:rPr>
          <w:sz w:val="28"/>
          <w:szCs w:val="28"/>
        </w:rPr>
        <w:t xml:space="preserve">                                                                            Е.В. Теленьга</w:t>
      </w:r>
      <w:r w:rsidRPr="00E4053C">
        <w:rPr>
          <w:sz w:val="28"/>
          <w:szCs w:val="28"/>
        </w:rPr>
        <w:t xml:space="preserve"> </w:t>
      </w:r>
    </w:p>
    <w:p w:rsidR="00B27D41" w:rsidRPr="00E4053C" w:rsidRDefault="00B27D41" w:rsidP="00E4053C">
      <w:pPr>
        <w:rPr>
          <w:sz w:val="28"/>
          <w:szCs w:val="28"/>
          <w:highlight w:val="yellow"/>
        </w:rPr>
      </w:pPr>
    </w:p>
    <w:sectPr w:rsidR="00B27D41" w:rsidRPr="00E4053C" w:rsidSect="00431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41" w:rsidRDefault="00B27D41">
      <w:r>
        <w:separator/>
      </w:r>
    </w:p>
  </w:endnote>
  <w:endnote w:type="continuationSeparator" w:id="0">
    <w:p w:rsidR="00B27D41" w:rsidRDefault="00B27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41" w:rsidRDefault="00B27D41">
      <w:r>
        <w:separator/>
      </w:r>
    </w:p>
  </w:footnote>
  <w:footnote w:type="continuationSeparator" w:id="0">
    <w:p w:rsidR="00B27D41" w:rsidRDefault="00B27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fbc1f382-dc23-4e82-a1e1-7e6a67e35237"/>
  </w:docVars>
  <w:rsids>
    <w:rsidRoot w:val="00CC14CB"/>
    <w:rsid w:val="00005EC1"/>
    <w:rsid w:val="00033968"/>
    <w:rsid w:val="00067116"/>
    <w:rsid w:val="000876BE"/>
    <w:rsid w:val="000C6AB4"/>
    <w:rsid w:val="000D3308"/>
    <w:rsid w:val="00163087"/>
    <w:rsid w:val="001A4538"/>
    <w:rsid w:val="001B425E"/>
    <w:rsid w:val="002115ED"/>
    <w:rsid w:val="002216D6"/>
    <w:rsid w:val="002507BB"/>
    <w:rsid w:val="00265AA8"/>
    <w:rsid w:val="002B75F7"/>
    <w:rsid w:val="002D0E2A"/>
    <w:rsid w:val="002E4EA2"/>
    <w:rsid w:val="002F5814"/>
    <w:rsid w:val="002F7B65"/>
    <w:rsid w:val="00347EEC"/>
    <w:rsid w:val="003551CD"/>
    <w:rsid w:val="003604B1"/>
    <w:rsid w:val="003863CF"/>
    <w:rsid w:val="003A0DB9"/>
    <w:rsid w:val="003A340E"/>
    <w:rsid w:val="003C433D"/>
    <w:rsid w:val="004312FD"/>
    <w:rsid w:val="004320D0"/>
    <w:rsid w:val="00442D4E"/>
    <w:rsid w:val="00506158"/>
    <w:rsid w:val="00571FFA"/>
    <w:rsid w:val="005E5EE6"/>
    <w:rsid w:val="00600FCA"/>
    <w:rsid w:val="0066005B"/>
    <w:rsid w:val="00675006"/>
    <w:rsid w:val="00676222"/>
    <w:rsid w:val="00755C6A"/>
    <w:rsid w:val="007F677D"/>
    <w:rsid w:val="00817DAB"/>
    <w:rsid w:val="008A53DB"/>
    <w:rsid w:val="008A5E7E"/>
    <w:rsid w:val="008E7820"/>
    <w:rsid w:val="00914DB0"/>
    <w:rsid w:val="00973994"/>
    <w:rsid w:val="009818B7"/>
    <w:rsid w:val="00986F3E"/>
    <w:rsid w:val="00A10738"/>
    <w:rsid w:val="00A1337C"/>
    <w:rsid w:val="00A96FD2"/>
    <w:rsid w:val="00AA2CF0"/>
    <w:rsid w:val="00AC53E9"/>
    <w:rsid w:val="00B27D41"/>
    <w:rsid w:val="00B34E23"/>
    <w:rsid w:val="00B915D4"/>
    <w:rsid w:val="00B97A11"/>
    <w:rsid w:val="00BB752B"/>
    <w:rsid w:val="00BD5AEF"/>
    <w:rsid w:val="00C8237F"/>
    <w:rsid w:val="00CB5445"/>
    <w:rsid w:val="00CC14CB"/>
    <w:rsid w:val="00D06C73"/>
    <w:rsid w:val="00D94947"/>
    <w:rsid w:val="00DA4404"/>
    <w:rsid w:val="00E02DB0"/>
    <w:rsid w:val="00E1750E"/>
    <w:rsid w:val="00E23B22"/>
    <w:rsid w:val="00E27B56"/>
    <w:rsid w:val="00E4053C"/>
    <w:rsid w:val="00E95CFF"/>
    <w:rsid w:val="00F31B97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CB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14C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C14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14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C14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14C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C14CB"/>
    <w:pPr>
      <w:ind w:left="708"/>
    </w:pPr>
  </w:style>
  <w:style w:type="character" w:styleId="Hyperlink">
    <w:name w:val="Hyperlink"/>
    <w:basedOn w:val="DefaultParagraphFont"/>
    <w:uiPriority w:val="99"/>
    <w:rsid w:val="00CC14CB"/>
    <w:rPr>
      <w:rFonts w:cs="Times New Roman"/>
      <w:color w:val="000080"/>
      <w:u w:val="single"/>
    </w:rPr>
  </w:style>
  <w:style w:type="character" w:customStyle="1" w:styleId="FontStyle13">
    <w:name w:val="Font Style13"/>
    <w:uiPriority w:val="99"/>
    <w:rsid w:val="00CC14CB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CC14C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CC14C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">
    <w:name w:val="Содержимое таблицы"/>
    <w:basedOn w:val="Normal"/>
    <w:uiPriority w:val="99"/>
    <w:rsid w:val="00CC14CB"/>
    <w:pPr>
      <w:suppressLineNumbers/>
      <w:suppressAutoHyphens/>
    </w:pPr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CC14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4C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C1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CB"/>
    <w:rPr>
      <w:rFonts w:ascii="Tahoma" w:hAnsi="Tahoma" w:cs="Tahoma"/>
      <w:sz w:val="16"/>
      <w:szCs w:val="16"/>
      <w:lang w:eastAsia="ru-RU"/>
    </w:rPr>
  </w:style>
  <w:style w:type="paragraph" w:customStyle="1" w:styleId="HeadDoc">
    <w:name w:val="HeadDoc"/>
    <w:uiPriority w:val="99"/>
    <w:rsid w:val="00CC14CB"/>
    <w:pPr>
      <w:keepLines/>
      <w:jc w:val="both"/>
    </w:pPr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CC14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15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32">
    <w:name w:val="s32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Normal"/>
    <w:uiPriority w:val="99"/>
    <w:rsid w:val="00CC14C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R1">
    <w:name w:val="FR1"/>
    <w:uiPriority w:val="99"/>
    <w:rsid w:val="00033968"/>
    <w:pPr>
      <w:widowControl w:val="0"/>
      <w:autoSpaceDE w:val="0"/>
      <w:autoSpaceDN w:val="0"/>
      <w:adjustRightInd w:val="0"/>
      <w:spacing w:before="20"/>
      <w:ind w:left="80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033968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customStyle="1" w:styleId="a0">
    <w:name w:val="Знак Знак"/>
    <w:basedOn w:val="Normal"/>
    <w:uiPriority w:val="99"/>
    <w:rsid w:val="00033968"/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9</Pages>
  <Words>2073</Words>
  <Characters>11820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OMKGLAV</dc:creator>
  <cp:keywords/>
  <dc:description/>
  <cp:lastModifiedBy>Admin</cp:lastModifiedBy>
  <cp:revision>20</cp:revision>
  <cp:lastPrinted>2022-12-16T06:00:00Z</cp:lastPrinted>
  <dcterms:created xsi:type="dcterms:W3CDTF">2021-09-29T12:32:00Z</dcterms:created>
  <dcterms:modified xsi:type="dcterms:W3CDTF">2022-12-16T06:06:00Z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